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377E" w14:textId="6371E852" w:rsidR="00FE41D5" w:rsidRPr="00E75F7A" w:rsidRDefault="005013B0" w:rsidP="00E75F7A">
      <w:pPr>
        <w:pStyle w:val="Listaszerbekezds"/>
        <w:numPr>
          <w:ilvl w:val="0"/>
          <w:numId w:val="1"/>
        </w:numPr>
        <w:jc w:val="right"/>
        <w:rPr>
          <w:rFonts w:ascii="Times New Roman" w:hAnsi="Times New Roman" w:cs="Times New Roman"/>
          <w:b/>
          <w:bCs/>
          <w:i/>
          <w:iCs/>
          <w:sz w:val="24"/>
          <w:szCs w:val="24"/>
        </w:rPr>
      </w:pPr>
      <w:r w:rsidRPr="00E75F7A">
        <w:rPr>
          <w:rFonts w:ascii="Times New Roman" w:hAnsi="Times New Roman" w:cs="Times New Roman"/>
          <w:b/>
          <w:bCs/>
          <w:i/>
          <w:iCs/>
          <w:sz w:val="24"/>
          <w:szCs w:val="24"/>
        </w:rPr>
        <w:t>sz. melléklet</w:t>
      </w:r>
    </w:p>
    <w:p w14:paraId="061B6157" w14:textId="6602ED98" w:rsidR="005013B0" w:rsidRPr="00E75F7A" w:rsidRDefault="005013B0" w:rsidP="00E75F7A">
      <w:pPr>
        <w:ind w:left="360"/>
        <w:jc w:val="center"/>
        <w:rPr>
          <w:rFonts w:ascii="Times New Roman" w:hAnsi="Times New Roman" w:cs="Times New Roman"/>
          <w:b/>
          <w:bCs/>
          <w:sz w:val="24"/>
          <w:szCs w:val="24"/>
        </w:rPr>
      </w:pPr>
      <w:r w:rsidRPr="00E75F7A">
        <w:rPr>
          <w:rFonts w:ascii="Times New Roman" w:hAnsi="Times New Roman" w:cs="Times New Roman"/>
          <w:b/>
          <w:bCs/>
          <w:sz w:val="24"/>
          <w:szCs w:val="24"/>
        </w:rPr>
        <w:t xml:space="preserve">ÁLTALÁNOS KÖZZÉTÉTELI LISTA </w:t>
      </w:r>
      <w:r w:rsidRPr="00E75F7A">
        <w:rPr>
          <w:rFonts w:ascii="Times New Roman" w:hAnsi="Times New Roman" w:cs="Times New Roman"/>
          <w:b/>
          <w:bCs/>
          <w:sz w:val="24"/>
          <w:szCs w:val="24"/>
        </w:rPr>
        <w:br/>
        <w:t>I. Szervezeti és személyzeti adatok</w:t>
      </w:r>
    </w:p>
    <w:tbl>
      <w:tblPr>
        <w:tblStyle w:val="Rcsostblzat"/>
        <w:tblW w:w="0" w:type="auto"/>
        <w:tblInd w:w="360" w:type="dxa"/>
        <w:tblLook w:val="04A0" w:firstRow="1" w:lastRow="0" w:firstColumn="1" w:lastColumn="0" w:noHBand="0" w:noVBand="1"/>
      </w:tblPr>
      <w:tblGrid>
        <w:gridCol w:w="4597"/>
        <w:gridCol w:w="2693"/>
        <w:gridCol w:w="1701"/>
        <w:gridCol w:w="4643"/>
      </w:tblGrid>
      <w:tr w:rsidR="00C6351B" w:rsidRPr="00E75F7A" w14:paraId="081D8497" w14:textId="77777777" w:rsidTr="005A21CA">
        <w:tc>
          <w:tcPr>
            <w:tcW w:w="4597" w:type="dxa"/>
          </w:tcPr>
          <w:p w14:paraId="2D784F75" w14:textId="0F7F9801" w:rsidR="005013B0" w:rsidRPr="00E75F7A" w:rsidRDefault="005013B0" w:rsidP="00E75F7A">
            <w:pPr>
              <w:jc w:val="center"/>
              <w:rPr>
                <w:rFonts w:ascii="Times New Roman" w:hAnsi="Times New Roman" w:cs="Times New Roman"/>
                <w:b/>
                <w:bCs/>
                <w:sz w:val="24"/>
                <w:szCs w:val="24"/>
              </w:rPr>
            </w:pPr>
            <w:r w:rsidRPr="00E75F7A">
              <w:rPr>
                <w:rFonts w:ascii="Times New Roman" w:hAnsi="Times New Roman" w:cs="Times New Roman"/>
                <w:b/>
                <w:bCs/>
                <w:sz w:val="24"/>
                <w:szCs w:val="24"/>
              </w:rPr>
              <w:t>Adat megnevezése</w:t>
            </w:r>
          </w:p>
        </w:tc>
        <w:tc>
          <w:tcPr>
            <w:tcW w:w="2693" w:type="dxa"/>
          </w:tcPr>
          <w:p w14:paraId="7B8D02FB" w14:textId="4C928F61" w:rsidR="005013B0" w:rsidRPr="00E75F7A" w:rsidRDefault="005013B0" w:rsidP="00E75F7A">
            <w:pPr>
              <w:jc w:val="center"/>
              <w:rPr>
                <w:rFonts w:ascii="Times New Roman" w:hAnsi="Times New Roman" w:cs="Times New Roman"/>
                <w:b/>
                <w:bCs/>
                <w:sz w:val="24"/>
                <w:szCs w:val="24"/>
              </w:rPr>
            </w:pPr>
            <w:r w:rsidRPr="00E75F7A">
              <w:rPr>
                <w:rFonts w:ascii="Times New Roman" w:hAnsi="Times New Roman" w:cs="Times New Roman"/>
                <w:b/>
                <w:bCs/>
                <w:sz w:val="24"/>
                <w:szCs w:val="24"/>
              </w:rPr>
              <w:t>Közzétételre kötelezett szervezeti egység (adatközlő)</w:t>
            </w:r>
          </w:p>
        </w:tc>
        <w:tc>
          <w:tcPr>
            <w:tcW w:w="1701" w:type="dxa"/>
          </w:tcPr>
          <w:p w14:paraId="6BB86253" w14:textId="078821BF" w:rsidR="005013B0" w:rsidRPr="00E75F7A" w:rsidRDefault="005013B0" w:rsidP="00E75F7A">
            <w:pPr>
              <w:jc w:val="center"/>
              <w:rPr>
                <w:rFonts w:ascii="Times New Roman" w:hAnsi="Times New Roman" w:cs="Times New Roman"/>
                <w:b/>
                <w:bCs/>
                <w:sz w:val="24"/>
                <w:szCs w:val="24"/>
              </w:rPr>
            </w:pPr>
            <w:r w:rsidRPr="00E75F7A">
              <w:rPr>
                <w:rFonts w:ascii="Times New Roman" w:hAnsi="Times New Roman" w:cs="Times New Roman"/>
                <w:b/>
                <w:bCs/>
                <w:sz w:val="24"/>
                <w:szCs w:val="24"/>
              </w:rPr>
              <w:t>Frissítés</w:t>
            </w:r>
          </w:p>
        </w:tc>
        <w:tc>
          <w:tcPr>
            <w:tcW w:w="4643" w:type="dxa"/>
          </w:tcPr>
          <w:p w14:paraId="1BA0EFD5" w14:textId="02256E6F" w:rsidR="005013B0" w:rsidRPr="00E75F7A" w:rsidRDefault="005013B0" w:rsidP="00E75F7A">
            <w:pPr>
              <w:jc w:val="center"/>
              <w:rPr>
                <w:rFonts w:ascii="Times New Roman" w:hAnsi="Times New Roman" w:cs="Times New Roman"/>
                <w:b/>
                <w:bCs/>
                <w:sz w:val="24"/>
                <w:szCs w:val="24"/>
              </w:rPr>
            </w:pPr>
            <w:r w:rsidRPr="00E75F7A">
              <w:rPr>
                <w:rFonts w:ascii="Times New Roman" w:hAnsi="Times New Roman" w:cs="Times New Roman"/>
                <w:b/>
                <w:bCs/>
                <w:sz w:val="24"/>
                <w:szCs w:val="24"/>
              </w:rPr>
              <w:t>Megőrzés</w:t>
            </w:r>
          </w:p>
        </w:tc>
      </w:tr>
      <w:tr w:rsidR="005013B0" w:rsidRPr="00E75F7A" w14:paraId="2038F141" w14:textId="77777777" w:rsidTr="007A5BB7">
        <w:tc>
          <w:tcPr>
            <w:tcW w:w="13634" w:type="dxa"/>
            <w:gridSpan w:val="4"/>
          </w:tcPr>
          <w:p w14:paraId="4322919C" w14:textId="2656235B" w:rsidR="005013B0" w:rsidRPr="00E75F7A" w:rsidRDefault="005013B0" w:rsidP="00E75F7A">
            <w:pPr>
              <w:jc w:val="center"/>
              <w:rPr>
                <w:rFonts w:ascii="Times New Roman" w:hAnsi="Times New Roman" w:cs="Times New Roman"/>
                <w:b/>
                <w:bCs/>
                <w:sz w:val="24"/>
                <w:szCs w:val="24"/>
              </w:rPr>
            </w:pPr>
            <w:r w:rsidRPr="00E75F7A">
              <w:rPr>
                <w:rFonts w:ascii="Times New Roman" w:hAnsi="Times New Roman" w:cs="Times New Roman"/>
                <w:b/>
                <w:bCs/>
                <w:sz w:val="24"/>
                <w:szCs w:val="24"/>
              </w:rPr>
              <w:t>Kapcsolat, szervezet, vezetők</w:t>
            </w:r>
          </w:p>
        </w:tc>
      </w:tr>
      <w:tr w:rsidR="00C6351B" w:rsidRPr="00E75F7A" w14:paraId="5E0C36DC" w14:textId="77777777" w:rsidTr="005A21CA">
        <w:tc>
          <w:tcPr>
            <w:tcW w:w="4597" w:type="dxa"/>
          </w:tcPr>
          <w:p w14:paraId="438C0D73" w14:textId="388863B1" w:rsidR="005013B0" w:rsidRPr="00E75F7A" w:rsidRDefault="005013B0" w:rsidP="00E75F7A">
            <w:pPr>
              <w:jc w:val="both"/>
              <w:rPr>
                <w:rFonts w:ascii="Times New Roman" w:hAnsi="Times New Roman" w:cs="Times New Roman"/>
                <w:sz w:val="24"/>
                <w:szCs w:val="24"/>
              </w:rPr>
            </w:pPr>
            <w:r w:rsidRPr="00E75F7A">
              <w:rPr>
                <w:rFonts w:ascii="Times New Roman" w:hAnsi="Times New Roman" w:cs="Times New Roman"/>
                <w:b/>
                <w:bCs/>
                <w:sz w:val="24"/>
                <w:szCs w:val="24"/>
              </w:rPr>
              <w:t>Közzétételi egység: Elérhetőségi adatok</w:t>
            </w:r>
            <w:r w:rsidRPr="00E75F7A">
              <w:rPr>
                <w:rFonts w:ascii="Times New Roman" w:hAnsi="Times New Roman" w:cs="Times New Roman"/>
                <w:sz w:val="24"/>
                <w:szCs w:val="24"/>
              </w:rPr>
              <w:t xml:space="preserve"> A közfeladatot ellátó szerv hivatalos (teljes) neve, székhelye, postai címe (postafiók szerinti, ha van), telefon- és telefaxszáma (nemzetközi vagy belföldi számként, utóbbi esetben körzetszámmal, illetve szolgáltatás- vagy hálózatkijelölő számmal), elektronikus levélcíme, honlap URL-je, ügyfélszolgálat vagy közönségkapcsolati vezető neve (ha több is van, pl. szervezeti egységenként eltérő, akkor </w:t>
            </w:r>
            <w:r w:rsidR="002B4EAB" w:rsidRPr="00E75F7A">
              <w:rPr>
                <w:rFonts w:ascii="Times New Roman" w:hAnsi="Times New Roman" w:cs="Times New Roman"/>
                <w:sz w:val="24"/>
                <w:szCs w:val="24"/>
              </w:rPr>
              <w:t>csoportosítva) elérhetőségei, ügyfélfogadás rendje</w:t>
            </w:r>
          </w:p>
        </w:tc>
        <w:tc>
          <w:tcPr>
            <w:tcW w:w="2693" w:type="dxa"/>
          </w:tcPr>
          <w:p w14:paraId="6EECCF83" w14:textId="71BCC897" w:rsidR="005013B0" w:rsidRPr="00E75F7A" w:rsidRDefault="005013B0" w:rsidP="00E75F7A">
            <w:pPr>
              <w:rPr>
                <w:rFonts w:ascii="Times New Roman" w:hAnsi="Times New Roman" w:cs="Times New Roman"/>
                <w:sz w:val="24"/>
                <w:szCs w:val="24"/>
              </w:rPr>
            </w:pPr>
            <w:r w:rsidRPr="00E75F7A">
              <w:rPr>
                <w:rFonts w:ascii="Times New Roman" w:hAnsi="Times New Roman" w:cs="Times New Roman"/>
                <w:sz w:val="24"/>
                <w:szCs w:val="24"/>
              </w:rPr>
              <w:t>Főigazgatói Titkárság</w:t>
            </w:r>
          </w:p>
        </w:tc>
        <w:tc>
          <w:tcPr>
            <w:tcW w:w="1701" w:type="dxa"/>
          </w:tcPr>
          <w:p w14:paraId="0DE1D386" w14:textId="72547138" w:rsidR="005013B0" w:rsidRPr="00E75F7A" w:rsidRDefault="005013B0" w:rsidP="00E75F7A">
            <w:pPr>
              <w:rPr>
                <w:rFonts w:ascii="Times New Roman" w:hAnsi="Times New Roman" w:cs="Times New Roman"/>
                <w:sz w:val="24"/>
                <w:szCs w:val="24"/>
              </w:rPr>
            </w:pPr>
            <w:r w:rsidRPr="00E75F7A">
              <w:rPr>
                <w:rFonts w:ascii="Times New Roman" w:hAnsi="Times New Roman" w:cs="Times New Roman"/>
                <w:sz w:val="24"/>
                <w:szCs w:val="24"/>
              </w:rPr>
              <w:t>A változásokat követően azonnal</w:t>
            </w:r>
          </w:p>
        </w:tc>
        <w:tc>
          <w:tcPr>
            <w:tcW w:w="4643" w:type="dxa"/>
          </w:tcPr>
          <w:p w14:paraId="2B7C63C5" w14:textId="3F17B41B" w:rsidR="005013B0" w:rsidRPr="00E75F7A" w:rsidRDefault="005013B0" w:rsidP="00E75F7A">
            <w:pPr>
              <w:rPr>
                <w:rFonts w:ascii="Times New Roman" w:hAnsi="Times New Roman" w:cs="Times New Roman"/>
                <w:sz w:val="24"/>
                <w:szCs w:val="24"/>
              </w:rPr>
            </w:pPr>
            <w:r w:rsidRPr="00E75F7A">
              <w:rPr>
                <w:rFonts w:ascii="Times New Roman" w:hAnsi="Times New Roman" w:cs="Times New Roman"/>
                <w:sz w:val="24"/>
                <w:szCs w:val="24"/>
              </w:rPr>
              <w:t>Az előző állapot törlendő</w:t>
            </w:r>
          </w:p>
        </w:tc>
      </w:tr>
      <w:tr w:rsidR="00C6351B" w:rsidRPr="00E75F7A" w14:paraId="10C32BA0" w14:textId="77777777" w:rsidTr="005A21CA">
        <w:tc>
          <w:tcPr>
            <w:tcW w:w="4597" w:type="dxa"/>
          </w:tcPr>
          <w:p w14:paraId="15A17BE7" w14:textId="6A26E883" w:rsidR="002B4EAB" w:rsidRPr="00E75F7A" w:rsidRDefault="002B4EAB" w:rsidP="00167F15">
            <w:pPr>
              <w:jc w:val="both"/>
              <w:rPr>
                <w:rFonts w:ascii="Times New Roman" w:hAnsi="Times New Roman" w:cs="Times New Roman"/>
                <w:sz w:val="24"/>
                <w:szCs w:val="24"/>
              </w:rPr>
            </w:pPr>
            <w:r w:rsidRPr="00E75F7A">
              <w:rPr>
                <w:rFonts w:ascii="Times New Roman" w:hAnsi="Times New Roman" w:cs="Times New Roman"/>
                <w:b/>
                <w:bCs/>
                <w:sz w:val="24"/>
                <w:szCs w:val="24"/>
              </w:rPr>
              <w:t>Közzétételi egység: A szervezeti struktúra</w:t>
            </w:r>
            <w:r w:rsidRPr="00E75F7A">
              <w:rPr>
                <w:rFonts w:ascii="Times New Roman" w:hAnsi="Times New Roman" w:cs="Times New Roman"/>
                <w:sz w:val="24"/>
                <w:szCs w:val="24"/>
              </w:rPr>
              <w:t xml:space="preserve"> A közfeladatot ellátó szerv szervezeti felépítése szervezeti egységek megjelölésével, az egyes szervezeti egységek feladatai (szervezeti struktúra ábrája a szervezeti egységek és vezetői megnevezésével) Elérést biztosítva a szervezeti egységek feladatainak leírását tartalmazó dokumentumhoz.</w:t>
            </w:r>
          </w:p>
        </w:tc>
        <w:tc>
          <w:tcPr>
            <w:tcW w:w="2693" w:type="dxa"/>
          </w:tcPr>
          <w:p w14:paraId="6F1B088F" w14:textId="55B9F076" w:rsidR="002B4EAB" w:rsidRPr="00E75F7A" w:rsidRDefault="002B4EAB" w:rsidP="00E75F7A">
            <w:pPr>
              <w:rPr>
                <w:rFonts w:ascii="Times New Roman" w:hAnsi="Times New Roman" w:cs="Times New Roman"/>
                <w:sz w:val="24"/>
                <w:szCs w:val="24"/>
              </w:rPr>
            </w:pPr>
            <w:r w:rsidRPr="00E75F7A">
              <w:rPr>
                <w:rFonts w:ascii="Times New Roman" w:hAnsi="Times New Roman" w:cs="Times New Roman"/>
                <w:sz w:val="24"/>
                <w:szCs w:val="24"/>
              </w:rPr>
              <w:t>Jogi</w:t>
            </w:r>
            <w:r w:rsidR="00E75F7A">
              <w:rPr>
                <w:rFonts w:ascii="Times New Roman" w:hAnsi="Times New Roman" w:cs="Times New Roman"/>
                <w:sz w:val="24"/>
                <w:szCs w:val="24"/>
              </w:rPr>
              <w:t xml:space="preserve"> Osztály</w:t>
            </w:r>
          </w:p>
        </w:tc>
        <w:tc>
          <w:tcPr>
            <w:tcW w:w="1701" w:type="dxa"/>
          </w:tcPr>
          <w:p w14:paraId="7B244643" w14:textId="0CACFBFD" w:rsidR="002B4EAB" w:rsidRPr="00E75F7A" w:rsidRDefault="002B4EAB" w:rsidP="00E75F7A">
            <w:pPr>
              <w:rPr>
                <w:rFonts w:ascii="Times New Roman" w:hAnsi="Times New Roman" w:cs="Times New Roman"/>
                <w:sz w:val="24"/>
                <w:szCs w:val="24"/>
              </w:rPr>
            </w:pPr>
            <w:r w:rsidRPr="00E75F7A">
              <w:rPr>
                <w:rFonts w:ascii="Times New Roman" w:hAnsi="Times New Roman" w:cs="Times New Roman"/>
                <w:sz w:val="24"/>
                <w:szCs w:val="24"/>
              </w:rPr>
              <w:t>A változásokat követően azonnal</w:t>
            </w:r>
          </w:p>
        </w:tc>
        <w:tc>
          <w:tcPr>
            <w:tcW w:w="4643" w:type="dxa"/>
          </w:tcPr>
          <w:p w14:paraId="39A88355" w14:textId="6FC9B653" w:rsidR="002B4EAB" w:rsidRPr="00E75F7A" w:rsidRDefault="002B4EAB" w:rsidP="00E75F7A">
            <w:pPr>
              <w:rPr>
                <w:rFonts w:ascii="Times New Roman" w:hAnsi="Times New Roman" w:cs="Times New Roman"/>
                <w:sz w:val="24"/>
                <w:szCs w:val="24"/>
              </w:rPr>
            </w:pPr>
            <w:r w:rsidRPr="00E75F7A">
              <w:rPr>
                <w:rFonts w:ascii="Times New Roman" w:hAnsi="Times New Roman" w:cs="Times New Roman"/>
                <w:sz w:val="24"/>
                <w:szCs w:val="24"/>
              </w:rPr>
              <w:t>Az előző állapot törlendő</w:t>
            </w:r>
          </w:p>
        </w:tc>
      </w:tr>
      <w:tr w:rsidR="00C6351B" w:rsidRPr="00E75F7A" w14:paraId="178116F9" w14:textId="77777777" w:rsidTr="005A21CA">
        <w:tc>
          <w:tcPr>
            <w:tcW w:w="4597" w:type="dxa"/>
          </w:tcPr>
          <w:p w14:paraId="2A6D4123" w14:textId="399179BF" w:rsidR="002B4EAB" w:rsidRPr="00E75F7A" w:rsidRDefault="002B4EAB" w:rsidP="00167F15">
            <w:pPr>
              <w:jc w:val="both"/>
              <w:rPr>
                <w:rFonts w:ascii="Times New Roman" w:hAnsi="Times New Roman" w:cs="Times New Roman"/>
                <w:sz w:val="24"/>
                <w:szCs w:val="24"/>
              </w:rPr>
            </w:pPr>
            <w:r w:rsidRPr="00167F15">
              <w:rPr>
                <w:rFonts w:ascii="Times New Roman" w:hAnsi="Times New Roman" w:cs="Times New Roman"/>
                <w:b/>
                <w:bCs/>
                <w:sz w:val="24"/>
                <w:szCs w:val="24"/>
              </w:rPr>
              <w:t>Közzétételi egység: A szerv vezetői</w:t>
            </w:r>
            <w:r w:rsidRPr="00E75F7A">
              <w:rPr>
                <w:rFonts w:ascii="Times New Roman" w:hAnsi="Times New Roman" w:cs="Times New Roman"/>
                <w:sz w:val="24"/>
                <w:szCs w:val="24"/>
              </w:rPr>
              <w:t xml:space="preserve"> </w:t>
            </w:r>
            <w:r w:rsidR="00167F15">
              <w:rPr>
                <w:rFonts w:ascii="Times New Roman" w:hAnsi="Times New Roman" w:cs="Times New Roman"/>
                <w:sz w:val="24"/>
                <w:szCs w:val="24"/>
              </w:rPr>
              <w:br/>
            </w:r>
            <w:r w:rsidRPr="00E75F7A">
              <w:rPr>
                <w:rFonts w:ascii="Times New Roman" w:hAnsi="Times New Roman" w:cs="Times New Roman"/>
                <w:sz w:val="24"/>
                <w:szCs w:val="24"/>
              </w:rPr>
              <w:t xml:space="preserve">A közfeladatot ellátó szerv vezetőinek és az egyes szervezeti egységek vezetőinek neve, </w:t>
            </w:r>
            <w:r w:rsidRPr="00E75F7A">
              <w:rPr>
                <w:rFonts w:ascii="Times New Roman" w:hAnsi="Times New Roman" w:cs="Times New Roman"/>
                <w:sz w:val="24"/>
                <w:szCs w:val="24"/>
              </w:rPr>
              <w:lastRenderedPageBreak/>
              <w:t xml:space="preserve">beosztása, hivatali elérhetősége (telefon- és telefaxszáma, postacím, elektronikus levélcím) Szervezeti egységenként </w:t>
            </w:r>
            <w:r w:rsidR="00B34CB9" w:rsidRPr="00E75F7A">
              <w:rPr>
                <w:rFonts w:ascii="Times New Roman" w:hAnsi="Times New Roman" w:cs="Times New Roman"/>
                <w:sz w:val="24"/>
                <w:szCs w:val="24"/>
              </w:rPr>
              <w:t>felsorolás szerűén</w:t>
            </w:r>
            <w:r w:rsidRPr="00E75F7A">
              <w:rPr>
                <w:rFonts w:ascii="Times New Roman" w:hAnsi="Times New Roman" w:cs="Times New Roman"/>
                <w:sz w:val="24"/>
                <w:szCs w:val="24"/>
              </w:rPr>
              <w:t>.</w:t>
            </w:r>
          </w:p>
        </w:tc>
        <w:tc>
          <w:tcPr>
            <w:tcW w:w="2693" w:type="dxa"/>
          </w:tcPr>
          <w:p w14:paraId="3C68B568" w14:textId="49DE1323" w:rsidR="002B4EAB" w:rsidRPr="00E75F7A" w:rsidRDefault="002B4EAB" w:rsidP="00167F15">
            <w:pPr>
              <w:jc w:val="both"/>
              <w:rPr>
                <w:rFonts w:ascii="Times New Roman" w:hAnsi="Times New Roman" w:cs="Times New Roman"/>
                <w:sz w:val="24"/>
                <w:szCs w:val="24"/>
              </w:rPr>
            </w:pPr>
            <w:r w:rsidRPr="00E75F7A">
              <w:rPr>
                <w:rFonts w:ascii="Times New Roman" w:hAnsi="Times New Roman" w:cs="Times New Roman"/>
                <w:sz w:val="24"/>
                <w:szCs w:val="24"/>
              </w:rPr>
              <w:lastRenderedPageBreak/>
              <w:t>Humán Erőforrás Gazdálkodás vezetője</w:t>
            </w:r>
          </w:p>
        </w:tc>
        <w:tc>
          <w:tcPr>
            <w:tcW w:w="1701" w:type="dxa"/>
          </w:tcPr>
          <w:p w14:paraId="18041A85" w14:textId="5ABAD62B" w:rsidR="002B4EAB" w:rsidRPr="00E75F7A" w:rsidRDefault="002B4EAB" w:rsidP="00167F15">
            <w:pPr>
              <w:jc w:val="both"/>
              <w:rPr>
                <w:rFonts w:ascii="Times New Roman" w:hAnsi="Times New Roman" w:cs="Times New Roman"/>
                <w:sz w:val="24"/>
                <w:szCs w:val="24"/>
              </w:rPr>
            </w:pPr>
            <w:r w:rsidRPr="00E75F7A">
              <w:rPr>
                <w:rFonts w:ascii="Times New Roman" w:hAnsi="Times New Roman" w:cs="Times New Roman"/>
                <w:sz w:val="24"/>
                <w:szCs w:val="24"/>
              </w:rPr>
              <w:t>A változásokat követően azonnal</w:t>
            </w:r>
          </w:p>
        </w:tc>
        <w:tc>
          <w:tcPr>
            <w:tcW w:w="4643" w:type="dxa"/>
          </w:tcPr>
          <w:p w14:paraId="707A1B95" w14:textId="02A54A8B" w:rsidR="002B4EAB" w:rsidRPr="00E75F7A" w:rsidRDefault="002B4EAB" w:rsidP="00167F15">
            <w:pPr>
              <w:jc w:val="both"/>
              <w:rPr>
                <w:rFonts w:ascii="Times New Roman" w:hAnsi="Times New Roman" w:cs="Times New Roman"/>
                <w:sz w:val="24"/>
                <w:szCs w:val="24"/>
              </w:rPr>
            </w:pPr>
            <w:r w:rsidRPr="00E75F7A">
              <w:rPr>
                <w:rFonts w:ascii="Times New Roman" w:hAnsi="Times New Roman" w:cs="Times New Roman"/>
                <w:sz w:val="24"/>
                <w:szCs w:val="24"/>
              </w:rPr>
              <w:t>Az előző állapot törlendő</w:t>
            </w:r>
          </w:p>
        </w:tc>
      </w:tr>
      <w:tr w:rsidR="00C6351B" w:rsidRPr="00E75F7A" w14:paraId="71FAA5DE" w14:textId="77777777" w:rsidTr="005A21CA">
        <w:tc>
          <w:tcPr>
            <w:tcW w:w="4597" w:type="dxa"/>
          </w:tcPr>
          <w:p w14:paraId="4E5AFB0A" w14:textId="24DB9134" w:rsidR="002B4EAB" w:rsidRPr="00E75F7A" w:rsidRDefault="002B4EAB" w:rsidP="00167F15">
            <w:pPr>
              <w:jc w:val="both"/>
              <w:rPr>
                <w:rFonts w:ascii="Times New Roman" w:hAnsi="Times New Roman" w:cs="Times New Roman"/>
                <w:sz w:val="24"/>
                <w:szCs w:val="24"/>
              </w:rPr>
            </w:pPr>
            <w:r w:rsidRPr="00E75F7A">
              <w:rPr>
                <w:rFonts w:ascii="Times New Roman" w:hAnsi="Times New Roman" w:cs="Times New Roman"/>
                <w:sz w:val="24"/>
                <w:szCs w:val="24"/>
              </w:rPr>
              <w:t xml:space="preserve">A szervezeten belül illetékes ügyfélkapcsolati vezető neve és az ügyfélfogadási rend (rendelési </w:t>
            </w:r>
            <w:r w:rsidR="00B34CB9" w:rsidRPr="00E75F7A">
              <w:rPr>
                <w:rFonts w:ascii="Times New Roman" w:hAnsi="Times New Roman" w:cs="Times New Roman"/>
                <w:sz w:val="24"/>
                <w:szCs w:val="24"/>
              </w:rPr>
              <w:t>idők</w:t>
            </w:r>
            <w:r w:rsidRPr="00E75F7A">
              <w:rPr>
                <w:rFonts w:ascii="Times New Roman" w:hAnsi="Times New Roman" w:cs="Times New Roman"/>
                <w:sz w:val="24"/>
                <w:szCs w:val="24"/>
              </w:rPr>
              <w:t xml:space="preserve"> stb.)</w:t>
            </w:r>
          </w:p>
        </w:tc>
        <w:tc>
          <w:tcPr>
            <w:tcW w:w="2693" w:type="dxa"/>
          </w:tcPr>
          <w:p w14:paraId="135D8B66" w14:textId="5955604E" w:rsidR="002B4EAB" w:rsidRPr="00E75F7A" w:rsidRDefault="002B4EAB" w:rsidP="002B4EAB">
            <w:pPr>
              <w:rPr>
                <w:rFonts w:ascii="Times New Roman" w:hAnsi="Times New Roman" w:cs="Times New Roman"/>
                <w:sz w:val="24"/>
                <w:szCs w:val="24"/>
              </w:rPr>
            </w:pPr>
            <w:r w:rsidRPr="00E75F7A">
              <w:rPr>
                <w:rFonts w:ascii="Times New Roman" w:hAnsi="Times New Roman" w:cs="Times New Roman"/>
                <w:sz w:val="24"/>
                <w:szCs w:val="24"/>
              </w:rPr>
              <w:t>Döntéselőkészítési Osztály vezetője</w:t>
            </w:r>
          </w:p>
        </w:tc>
        <w:tc>
          <w:tcPr>
            <w:tcW w:w="1701" w:type="dxa"/>
          </w:tcPr>
          <w:p w14:paraId="06B97697" w14:textId="0DBA141C" w:rsidR="002B4EAB" w:rsidRPr="00E75F7A" w:rsidRDefault="002B4EAB" w:rsidP="002B4EAB">
            <w:pPr>
              <w:rPr>
                <w:rFonts w:ascii="Times New Roman" w:hAnsi="Times New Roman" w:cs="Times New Roman"/>
                <w:sz w:val="24"/>
                <w:szCs w:val="24"/>
              </w:rPr>
            </w:pPr>
            <w:r w:rsidRPr="00E75F7A">
              <w:rPr>
                <w:rFonts w:ascii="Times New Roman" w:hAnsi="Times New Roman" w:cs="Times New Roman"/>
                <w:sz w:val="24"/>
                <w:szCs w:val="24"/>
              </w:rPr>
              <w:t>A változásokat követően azonnal</w:t>
            </w:r>
          </w:p>
        </w:tc>
        <w:tc>
          <w:tcPr>
            <w:tcW w:w="4643" w:type="dxa"/>
          </w:tcPr>
          <w:p w14:paraId="14072A9E" w14:textId="423E589D" w:rsidR="002B4EAB" w:rsidRPr="00E75F7A" w:rsidRDefault="002B4EAB" w:rsidP="002B4EAB">
            <w:pPr>
              <w:rPr>
                <w:rFonts w:ascii="Times New Roman" w:hAnsi="Times New Roman" w:cs="Times New Roman"/>
                <w:sz w:val="24"/>
                <w:szCs w:val="24"/>
              </w:rPr>
            </w:pPr>
            <w:r w:rsidRPr="00E75F7A">
              <w:rPr>
                <w:rFonts w:ascii="Times New Roman" w:hAnsi="Times New Roman" w:cs="Times New Roman"/>
                <w:sz w:val="24"/>
                <w:szCs w:val="24"/>
              </w:rPr>
              <w:t>Az előző állapot törlendő</w:t>
            </w:r>
          </w:p>
        </w:tc>
      </w:tr>
      <w:tr w:rsidR="002B4EAB" w:rsidRPr="00E75F7A" w14:paraId="5CDA12C8" w14:textId="77777777" w:rsidTr="00E97E35">
        <w:tc>
          <w:tcPr>
            <w:tcW w:w="13634" w:type="dxa"/>
            <w:gridSpan w:val="4"/>
          </w:tcPr>
          <w:p w14:paraId="3729E244" w14:textId="6BF6F9F3" w:rsidR="002B4EAB" w:rsidRPr="00167F15" w:rsidRDefault="002B4EAB" w:rsidP="00167F15">
            <w:pPr>
              <w:jc w:val="center"/>
              <w:rPr>
                <w:rFonts w:ascii="Times New Roman" w:hAnsi="Times New Roman" w:cs="Times New Roman"/>
                <w:b/>
                <w:bCs/>
                <w:sz w:val="24"/>
                <w:szCs w:val="24"/>
              </w:rPr>
            </w:pPr>
            <w:r w:rsidRPr="00167F15">
              <w:rPr>
                <w:rFonts w:ascii="Times New Roman" w:hAnsi="Times New Roman" w:cs="Times New Roman"/>
                <w:b/>
                <w:bCs/>
                <w:sz w:val="24"/>
                <w:szCs w:val="24"/>
              </w:rPr>
              <w:t xml:space="preserve">Gazdálkodó szervezetek </w:t>
            </w:r>
            <w:r w:rsidR="00167F15" w:rsidRPr="00167F15">
              <w:rPr>
                <w:rFonts w:ascii="Times New Roman" w:hAnsi="Times New Roman" w:cs="Times New Roman"/>
                <w:b/>
                <w:bCs/>
                <w:sz w:val="24"/>
                <w:szCs w:val="24"/>
              </w:rPr>
              <w:br/>
            </w:r>
            <w:r w:rsidRPr="00167F15">
              <w:rPr>
                <w:rFonts w:ascii="Times New Roman" w:hAnsi="Times New Roman" w:cs="Times New Roman"/>
                <w:b/>
                <w:bCs/>
                <w:sz w:val="24"/>
                <w:szCs w:val="24"/>
              </w:rPr>
              <w:t>Közzétételi egység: A szerv tulajdonában álló vagy részvételével működő gazdálkodó szervezetek</w:t>
            </w:r>
          </w:p>
        </w:tc>
      </w:tr>
      <w:tr w:rsidR="00C6351B" w:rsidRPr="00E75F7A" w14:paraId="20F3ECDD" w14:textId="77777777" w:rsidTr="005A21CA">
        <w:tc>
          <w:tcPr>
            <w:tcW w:w="4597" w:type="dxa"/>
          </w:tcPr>
          <w:p w14:paraId="350F78D2" w14:textId="419995CA" w:rsidR="002B4EAB" w:rsidRPr="00E75F7A" w:rsidRDefault="00371161" w:rsidP="00C6351B">
            <w:pPr>
              <w:jc w:val="both"/>
              <w:rPr>
                <w:rFonts w:ascii="Times New Roman" w:hAnsi="Times New Roman" w:cs="Times New Roman"/>
                <w:sz w:val="24"/>
                <w:szCs w:val="24"/>
              </w:rPr>
            </w:pPr>
            <w:r w:rsidRPr="00E75F7A">
              <w:rPr>
                <w:rFonts w:ascii="Times New Roman" w:hAnsi="Times New Roman" w:cs="Times New Roman"/>
                <w:sz w:val="24"/>
                <w:szCs w:val="24"/>
              </w:rPr>
              <w:t>A közfeladatot ellátó szerv többségi tulajdonában álló, illetve részvételével működő gazdálkodó szervezet neve, székhelye, elérhetősége (telefon, fax, földrajzi hely, postacím, elektronikus levélcím), tevékenységi köre, képviselőjének neve, a közfeladatot ellátó szerv részesedésének mértéke</w:t>
            </w:r>
          </w:p>
        </w:tc>
        <w:tc>
          <w:tcPr>
            <w:tcW w:w="2693" w:type="dxa"/>
          </w:tcPr>
          <w:p w14:paraId="2D9AD4ED" w14:textId="74953CB7" w:rsidR="002B4EAB" w:rsidRPr="00167F15" w:rsidRDefault="00371161" w:rsidP="00C6351B">
            <w:pPr>
              <w:rPr>
                <w:rFonts w:ascii="Times New Roman" w:hAnsi="Times New Roman" w:cs="Times New Roman"/>
                <w:sz w:val="24"/>
                <w:szCs w:val="24"/>
              </w:rPr>
            </w:pPr>
            <w:r w:rsidRPr="00167F15">
              <w:rPr>
                <w:rFonts w:ascii="Times New Roman" w:hAnsi="Times New Roman" w:cs="Times New Roman"/>
                <w:sz w:val="24"/>
                <w:szCs w:val="24"/>
              </w:rPr>
              <w:t>Pénzügyi és Számviteli Osztály vezetője</w:t>
            </w:r>
          </w:p>
        </w:tc>
        <w:tc>
          <w:tcPr>
            <w:tcW w:w="1701" w:type="dxa"/>
          </w:tcPr>
          <w:p w14:paraId="27E74A43" w14:textId="618DD26F" w:rsidR="002B4EAB" w:rsidRPr="00E75F7A" w:rsidRDefault="00371161" w:rsidP="00C6351B">
            <w:pPr>
              <w:rPr>
                <w:rFonts w:ascii="Times New Roman" w:hAnsi="Times New Roman" w:cs="Times New Roman"/>
                <w:sz w:val="24"/>
                <w:szCs w:val="24"/>
              </w:rPr>
            </w:pPr>
            <w:r w:rsidRPr="00E75F7A">
              <w:rPr>
                <w:rFonts w:ascii="Times New Roman" w:hAnsi="Times New Roman" w:cs="Times New Roman"/>
                <w:sz w:val="24"/>
                <w:szCs w:val="24"/>
              </w:rPr>
              <w:t>A változásokat követően azonnal</w:t>
            </w:r>
          </w:p>
        </w:tc>
        <w:tc>
          <w:tcPr>
            <w:tcW w:w="4643" w:type="dxa"/>
          </w:tcPr>
          <w:p w14:paraId="6F18AEB9" w14:textId="490A98E8" w:rsidR="002B4EAB" w:rsidRPr="00E75F7A" w:rsidRDefault="00371161" w:rsidP="00C6351B">
            <w:pPr>
              <w:rPr>
                <w:rFonts w:ascii="Times New Roman" w:hAnsi="Times New Roman" w:cs="Times New Roman"/>
                <w:sz w:val="24"/>
                <w:szCs w:val="24"/>
              </w:rPr>
            </w:pPr>
            <w:r w:rsidRPr="00E75F7A">
              <w:rPr>
                <w:rFonts w:ascii="Times New Roman" w:hAnsi="Times New Roman" w:cs="Times New Roman"/>
                <w:sz w:val="24"/>
                <w:szCs w:val="24"/>
              </w:rPr>
              <w:t>Az előző állapot 1 évig archívumban tartásával</w:t>
            </w:r>
          </w:p>
        </w:tc>
      </w:tr>
      <w:tr w:rsidR="00371161" w:rsidRPr="00E75F7A" w14:paraId="4E6BA9C3" w14:textId="77777777" w:rsidTr="001776C0">
        <w:tc>
          <w:tcPr>
            <w:tcW w:w="13634" w:type="dxa"/>
            <w:gridSpan w:val="4"/>
          </w:tcPr>
          <w:p w14:paraId="485DB814" w14:textId="7863FBC6" w:rsidR="00371161" w:rsidRPr="005A21CA" w:rsidRDefault="00371161" w:rsidP="005A21CA">
            <w:pPr>
              <w:jc w:val="center"/>
              <w:rPr>
                <w:rFonts w:ascii="Times New Roman" w:hAnsi="Times New Roman" w:cs="Times New Roman"/>
                <w:b/>
                <w:bCs/>
                <w:sz w:val="24"/>
                <w:szCs w:val="24"/>
              </w:rPr>
            </w:pPr>
            <w:r w:rsidRPr="005A21CA">
              <w:rPr>
                <w:rFonts w:ascii="Times New Roman" w:hAnsi="Times New Roman" w:cs="Times New Roman"/>
                <w:b/>
                <w:bCs/>
                <w:sz w:val="24"/>
                <w:szCs w:val="24"/>
              </w:rPr>
              <w:t xml:space="preserve">Felettes, felügyeleti, törvényességi ellenőrzést gyakorló szerv </w:t>
            </w:r>
            <w:r w:rsidR="005A21CA" w:rsidRPr="005A21CA">
              <w:rPr>
                <w:rFonts w:ascii="Times New Roman" w:hAnsi="Times New Roman" w:cs="Times New Roman"/>
                <w:b/>
                <w:bCs/>
                <w:sz w:val="24"/>
                <w:szCs w:val="24"/>
              </w:rPr>
              <w:br/>
            </w:r>
            <w:r w:rsidRPr="005A21CA">
              <w:rPr>
                <w:rFonts w:ascii="Times New Roman" w:hAnsi="Times New Roman" w:cs="Times New Roman"/>
                <w:b/>
                <w:bCs/>
                <w:sz w:val="24"/>
                <w:szCs w:val="24"/>
              </w:rPr>
              <w:t>Közzétételi egység: Felettes, felügyeleti, törvényességi ellenőrzést gyakorló szerv</w:t>
            </w:r>
          </w:p>
        </w:tc>
      </w:tr>
      <w:tr w:rsidR="00C6351B" w:rsidRPr="00E75F7A" w14:paraId="1153223F" w14:textId="77777777" w:rsidTr="005A21CA">
        <w:tc>
          <w:tcPr>
            <w:tcW w:w="4597" w:type="dxa"/>
          </w:tcPr>
          <w:p w14:paraId="135C7728" w14:textId="1F545345" w:rsidR="002B4EAB" w:rsidRPr="00E75F7A" w:rsidRDefault="00371161" w:rsidP="005A21CA">
            <w:pPr>
              <w:jc w:val="both"/>
              <w:rPr>
                <w:rFonts w:ascii="Times New Roman" w:hAnsi="Times New Roman" w:cs="Times New Roman"/>
                <w:sz w:val="24"/>
                <w:szCs w:val="24"/>
              </w:rPr>
            </w:pPr>
            <w:r w:rsidRPr="00E75F7A">
              <w:rPr>
                <w:rFonts w:ascii="Times New Roman" w:hAnsi="Times New Roman" w:cs="Times New Roman"/>
                <w:sz w:val="24"/>
                <w:szCs w:val="24"/>
              </w:rPr>
              <w:t>A közfeladatot ellátó szerv felettes, illetve felügyeleti szervének, ennek hiányában a közfeladatot ellátó szerv felett törvényességi ellenőrzést gyakorló szerv 1. pontban meghatározott adatai hivatalos teljes név, székhely, elérhetőség (telefon, fax, földrajzi hely, postacím, elektronikus levélcím) honlap címe. (ÁEEK)</w:t>
            </w:r>
          </w:p>
        </w:tc>
        <w:tc>
          <w:tcPr>
            <w:tcW w:w="2693" w:type="dxa"/>
          </w:tcPr>
          <w:p w14:paraId="5D5400C9" w14:textId="5400FB8E" w:rsidR="002B4EAB" w:rsidRPr="00E75F7A" w:rsidRDefault="00371161" w:rsidP="002B4EAB">
            <w:pPr>
              <w:rPr>
                <w:rFonts w:ascii="Times New Roman" w:hAnsi="Times New Roman" w:cs="Times New Roman"/>
                <w:sz w:val="24"/>
                <w:szCs w:val="24"/>
              </w:rPr>
            </w:pPr>
            <w:r w:rsidRPr="00E75F7A">
              <w:rPr>
                <w:rFonts w:ascii="Times New Roman" w:hAnsi="Times New Roman" w:cs="Times New Roman"/>
                <w:sz w:val="24"/>
                <w:szCs w:val="24"/>
              </w:rPr>
              <w:t>Főigazgatói Titkárság</w:t>
            </w:r>
          </w:p>
        </w:tc>
        <w:tc>
          <w:tcPr>
            <w:tcW w:w="1701" w:type="dxa"/>
          </w:tcPr>
          <w:p w14:paraId="7AAF1541" w14:textId="1B7DA189" w:rsidR="002B4EAB" w:rsidRPr="00E75F7A" w:rsidRDefault="00371161" w:rsidP="002B4EAB">
            <w:pPr>
              <w:rPr>
                <w:rFonts w:ascii="Times New Roman" w:hAnsi="Times New Roman" w:cs="Times New Roman"/>
                <w:sz w:val="24"/>
                <w:szCs w:val="24"/>
              </w:rPr>
            </w:pPr>
            <w:r w:rsidRPr="00E75F7A">
              <w:rPr>
                <w:rFonts w:ascii="Times New Roman" w:hAnsi="Times New Roman" w:cs="Times New Roman"/>
                <w:sz w:val="24"/>
                <w:szCs w:val="24"/>
              </w:rPr>
              <w:t>A változásokat követően azonnal</w:t>
            </w:r>
          </w:p>
        </w:tc>
        <w:tc>
          <w:tcPr>
            <w:tcW w:w="4643" w:type="dxa"/>
          </w:tcPr>
          <w:p w14:paraId="29CF5095" w14:textId="02F3DB4E" w:rsidR="002B4EAB" w:rsidRPr="00E75F7A" w:rsidRDefault="00371161" w:rsidP="002B4EAB">
            <w:pPr>
              <w:rPr>
                <w:rFonts w:ascii="Times New Roman" w:hAnsi="Times New Roman" w:cs="Times New Roman"/>
                <w:sz w:val="24"/>
                <w:szCs w:val="24"/>
              </w:rPr>
            </w:pPr>
            <w:r w:rsidRPr="00E75F7A">
              <w:rPr>
                <w:rFonts w:ascii="Times New Roman" w:hAnsi="Times New Roman" w:cs="Times New Roman"/>
                <w:sz w:val="24"/>
                <w:szCs w:val="24"/>
              </w:rPr>
              <w:t>Az előző állapot 1 évig archívumban tartásával</w:t>
            </w:r>
          </w:p>
        </w:tc>
      </w:tr>
      <w:tr w:rsidR="00371161" w:rsidRPr="00E75F7A" w14:paraId="7BB1C036" w14:textId="77777777" w:rsidTr="004F1709">
        <w:tc>
          <w:tcPr>
            <w:tcW w:w="13634" w:type="dxa"/>
            <w:gridSpan w:val="4"/>
          </w:tcPr>
          <w:p w14:paraId="698DA8D2" w14:textId="7A926789" w:rsidR="005A21CA" w:rsidRPr="005A21CA" w:rsidRDefault="00371161" w:rsidP="005A21CA">
            <w:pPr>
              <w:jc w:val="center"/>
              <w:rPr>
                <w:rFonts w:ascii="Times New Roman" w:hAnsi="Times New Roman" w:cs="Times New Roman"/>
                <w:b/>
                <w:bCs/>
                <w:sz w:val="24"/>
                <w:szCs w:val="24"/>
              </w:rPr>
            </w:pPr>
            <w:r w:rsidRPr="005A21CA">
              <w:rPr>
                <w:rFonts w:ascii="Times New Roman" w:hAnsi="Times New Roman" w:cs="Times New Roman"/>
                <w:b/>
                <w:bCs/>
                <w:sz w:val="24"/>
                <w:szCs w:val="24"/>
              </w:rPr>
              <w:t>II. Tevékenységre, működésre vonatkozó adatok részében közzéteendő:</w:t>
            </w:r>
          </w:p>
          <w:p w14:paraId="29C167A4" w14:textId="2EBED211" w:rsidR="00371161" w:rsidRPr="005A21CA" w:rsidRDefault="00371161" w:rsidP="002B4EAB">
            <w:pPr>
              <w:rPr>
                <w:rFonts w:ascii="Times New Roman" w:hAnsi="Times New Roman" w:cs="Times New Roman"/>
                <w:b/>
                <w:bCs/>
                <w:sz w:val="24"/>
                <w:szCs w:val="24"/>
              </w:rPr>
            </w:pPr>
            <w:r w:rsidRPr="005A21CA">
              <w:rPr>
                <w:rFonts w:ascii="Times New Roman" w:hAnsi="Times New Roman" w:cs="Times New Roman"/>
                <w:b/>
                <w:bCs/>
                <w:sz w:val="24"/>
                <w:szCs w:val="24"/>
              </w:rPr>
              <w:t>Közzétételi egység: A szerv alaptevékenysége, feladat- és hatásköre</w:t>
            </w:r>
          </w:p>
        </w:tc>
      </w:tr>
      <w:tr w:rsidR="00C6351B" w:rsidRPr="00E75F7A" w14:paraId="58363386" w14:textId="77777777" w:rsidTr="005A21CA">
        <w:tc>
          <w:tcPr>
            <w:tcW w:w="4597" w:type="dxa"/>
          </w:tcPr>
          <w:p w14:paraId="6D27DC50" w14:textId="6B0E8187" w:rsidR="002B4EAB" w:rsidRPr="00E75F7A" w:rsidRDefault="00371161" w:rsidP="005A21CA">
            <w:pPr>
              <w:jc w:val="both"/>
              <w:rPr>
                <w:rFonts w:ascii="Times New Roman" w:hAnsi="Times New Roman" w:cs="Times New Roman"/>
                <w:sz w:val="24"/>
                <w:szCs w:val="24"/>
              </w:rPr>
            </w:pPr>
            <w:r w:rsidRPr="00E75F7A">
              <w:rPr>
                <w:rFonts w:ascii="Times New Roman" w:hAnsi="Times New Roman" w:cs="Times New Roman"/>
                <w:sz w:val="24"/>
                <w:szCs w:val="24"/>
              </w:rPr>
              <w:t xml:space="preserve">A közfeladatot ellátó szerv feladatát, hatáskörét és alaptevékenységét meghatározó, a szervre vonatkozó alapvető jogszabályok, </w:t>
            </w:r>
            <w:r w:rsidRPr="00E75F7A">
              <w:rPr>
                <w:rFonts w:ascii="Times New Roman" w:hAnsi="Times New Roman" w:cs="Times New Roman"/>
                <w:sz w:val="24"/>
                <w:szCs w:val="24"/>
              </w:rPr>
              <w:lastRenderedPageBreak/>
              <w:t>közjogi szervezetszabályozó eszközök, valamint a szervezeti és működési szabályzat vagy ügyrend hatályos és teljes szövege (a dokumentumok elérhetőségének biztosításával)</w:t>
            </w:r>
          </w:p>
        </w:tc>
        <w:tc>
          <w:tcPr>
            <w:tcW w:w="2693" w:type="dxa"/>
          </w:tcPr>
          <w:p w14:paraId="2D3BDD47" w14:textId="1E887EA5" w:rsidR="002B4EAB" w:rsidRPr="00E75F7A" w:rsidRDefault="00371161" w:rsidP="002B4EAB">
            <w:pPr>
              <w:rPr>
                <w:rFonts w:ascii="Times New Roman" w:hAnsi="Times New Roman" w:cs="Times New Roman"/>
                <w:sz w:val="24"/>
                <w:szCs w:val="24"/>
              </w:rPr>
            </w:pPr>
            <w:r w:rsidRPr="00E75F7A">
              <w:rPr>
                <w:rFonts w:ascii="Times New Roman" w:hAnsi="Times New Roman" w:cs="Times New Roman"/>
                <w:sz w:val="24"/>
                <w:szCs w:val="24"/>
              </w:rPr>
              <w:lastRenderedPageBreak/>
              <w:t>Jogi Osztály</w:t>
            </w:r>
          </w:p>
        </w:tc>
        <w:tc>
          <w:tcPr>
            <w:tcW w:w="1701" w:type="dxa"/>
          </w:tcPr>
          <w:p w14:paraId="6CA4BC24" w14:textId="4DE3742C" w:rsidR="002B4EAB" w:rsidRPr="00E75F7A" w:rsidRDefault="00371161" w:rsidP="002B4EAB">
            <w:pPr>
              <w:rPr>
                <w:rFonts w:ascii="Times New Roman" w:hAnsi="Times New Roman" w:cs="Times New Roman"/>
                <w:sz w:val="24"/>
                <w:szCs w:val="24"/>
              </w:rPr>
            </w:pPr>
            <w:r w:rsidRPr="00E75F7A">
              <w:rPr>
                <w:rFonts w:ascii="Times New Roman" w:hAnsi="Times New Roman" w:cs="Times New Roman"/>
                <w:sz w:val="24"/>
                <w:szCs w:val="24"/>
              </w:rPr>
              <w:t>A változásokat követően azonnal</w:t>
            </w:r>
          </w:p>
        </w:tc>
        <w:tc>
          <w:tcPr>
            <w:tcW w:w="4643" w:type="dxa"/>
          </w:tcPr>
          <w:p w14:paraId="06D298A2" w14:textId="13F0BFE6" w:rsidR="002B4EAB" w:rsidRPr="00E75F7A" w:rsidRDefault="00371161" w:rsidP="002B4EAB">
            <w:pPr>
              <w:rPr>
                <w:rFonts w:ascii="Times New Roman" w:hAnsi="Times New Roman" w:cs="Times New Roman"/>
                <w:sz w:val="24"/>
                <w:szCs w:val="24"/>
              </w:rPr>
            </w:pPr>
            <w:r w:rsidRPr="00E75F7A">
              <w:rPr>
                <w:rFonts w:ascii="Times New Roman" w:hAnsi="Times New Roman" w:cs="Times New Roman"/>
                <w:sz w:val="24"/>
                <w:szCs w:val="24"/>
              </w:rPr>
              <w:t>Az előző állapot 1 évig archívumban tartásával</w:t>
            </w:r>
          </w:p>
        </w:tc>
      </w:tr>
      <w:tr w:rsidR="003D355E" w:rsidRPr="00E75F7A" w14:paraId="63FA6B45" w14:textId="77777777" w:rsidTr="00591C67">
        <w:tc>
          <w:tcPr>
            <w:tcW w:w="13634" w:type="dxa"/>
            <w:gridSpan w:val="4"/>
          </w:tcPr>
          <w:p w14:paraId="3160A72E" w14:textId="293648C0" w:rsidR="003D355E" w:rsidRPr="005A21CA" w:rsidRDefault="003D355E" w:rsidP="002B4EAB">
            <w:pPr>
              <w:rPr>
                <w:rFonts w:ascii="Times New Roman" w:hAnsi="Times New Roman" w:cs="Times New Roman"/>
                <w:b/>
                <w:bCs/>
                <w:sz w:val="24"/>
                <w:szCs w:val="24"/>
              </w:rPr>
            </w:pPr>
            <w:r w:rsidRPr="005A21CA">
              <w:rPr>
                <w:rFonts w:ascii="Times New Roman" w:hAnsi="Times New Roman" w:cs="Times New Roman"/>
                <w:b/>
                <w:bCs/>
                <w:sz w:val="24"/>
                <w:szCs w:val="24"/>
              </w:rPr>
              <w:t>Közzétételi egység: Közszolgáltatások</w:t>
            </w:r>
          </w:p>
        </w:tc>
      </w:tr>
      <w:tr w:rsidR="00C6351B" w:rsidRPr="00E75F7A" w14:paraId="5DB93B63" w14:textId="77777777" w:rsidTr="005A21CA">
        <w:tc>
          <w:tcPr>
            <w:tcW w:w="4597" w:type="dxa"/>
          </w:tcPr>
          <w:p w14:paraId="18F234EC" w14:textId="704D08C1" w:rsidR="002B4EAB" w:rsidRPr="00E75F7A" w:rsidRDefault="003D355E" w:rsidP="005A21CA">
            <w:pPr>
              <w:jc w:val="both"/>
              <w:rPr>
                <w:rFonts w:ascii="Times New Roman" w:hAnsi="Times New Roman" w:cs="Times New Roman"/>
                <w:sz w:val="24"/>
                <w:szCs w:val="24"/>
              </w:rPr>
            </w:pPr>
            <w:r w:rsidRPr="00E75F7A">
              <w:rPr>
                <w:rFonts w:ascii="Times New Roman" w:hAnsi="Times New Roman" w:cs="Times New Roman"/>
                <w:sz w:val="24"/>
                <w:szCs w:val="24"/>
              </w:rPr>
              <w:t>A közfeladatot ellátó szerv által nyújtott vagy költségvetéséből finanszírozott közszolgáltatások megnevezése, tartalmának leírása, a közszolgáltatások igénybevételének rendje, a közszolgáltatásért fizetendő díj mértéke, az abból adott kedvezmények mértéke (Amennyiben hosszabb terjedelműek, a tájékoztatásokat önálló dokumentumban, azok, valamint az igénybevételhez használt formanyomtatványok elérhetőségének biztosításával.) Térítési díjszabályzat</w:t>
            </w:r>
          </w:p>
        </w:tc>
        <w:tc>
          <w:tcPr>
            <w:tcW w:w="2693" w:type="dxa"/>
          </w:tcPr>
          <w:p w14:paraId="1EE50912" w14:textId="6EBB4CD8"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Döntéselőkészítési Osztály vezetője</w:t>
            </w:r>
          </w:p>
        </w:tc>
        <w:tc>
          <w:tcPr>
            <w:tcW w:w="1701" w:type="dxa"/>
          </w:tcPr>
          <w:p w14:paraId="5399A804" w14:textId="07516095"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A változásokat követően azonnal</w:t>
            </w:r>
          </w:p>
        </w:tc>
        <w:tc>
          <w:tcPr>
            <w:tcW w:w="4643" w:type="dxa"/>
          </w:tcPr>
          <w:p w14:paraId="48CF8F4C" w14:textId="6DFFC546"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Az előző állapot 1 évig archívumban tartásával</w:t>
            </w:r>
          </w:p>
        </w:tc>
      </w:tr>
      <w:tr w:rsidR="003D355E" w:rsidRPr="00E75F7A" w14:paraId="0CE42B8E" w14:textId="77777777" w:rsidTr="005111F2">
        <w:tc>
          <w:tcPr>
            <w:tcW w:w="13634" w:type="dxa"/>
            <w:gridSpan w:val="4"/>
          </w:tcPr>
          <w:p w14:paraId="7E9DF59B" w14:textId="51FCA336" w:rsidR="003D355E" w:rsidRPr="005A21CA" w:rsidRDefault="003D355E" w:rsidP="002B4EAB">
            <w:pPr>
              <w:rPr>
                <w:rFonts w:ascii="Times New Roman" w:hAnsi="Times New Roman" w:cs="Times New Roman"/>
                <w:b/>
                <w:bCs/>
                <w:sz w:val="24"/>
                <w:szCs w:val="24"/>
              </w:rPr>
            </w:pPr>
            <w:r w:rsidRPr="005A21CA">
              <w:rPr>
                <w:rFonts w:ascii="Times New Roman" w:hAnsi="Times New Roman" w:cs="Times New Roman"/>
                <w:b/>
                <w:bCs/>
                <w:sz w:val="24"/>
                <w:szCs w:val="24"/>
              </w:rPr>
              <w:t>Közzétételi egység: A szerv nyilvántartásai</w:t>
            </w:r>
          </w:p>
        </w:tc>
      </w:tr>
      <w:tr w:rsidR="00C6351B" w:rsidRPr="00E75F7A" w14:paraId="6E9144F2" w14:textId="77777777" w:rsidTr="005A21CA">
        <w:tc>
          <w:tcPr>
            <w:tcW w:w="4597" w:type="dxa"/>
          </w:tcPr>
          <w:p w14:paraId="28679DF6" w14:textId="5F7D31B8" w:rsidR="002B4EAB" w:rsidRPr="00E75F7A" w:rsidRDefault="003D355E" w:rsidP="005A21CA">
            <w:pPr>
              <w:jc w:val="both"/>
              <w:rPr>
                <w:rFonts w:ascii="Times New Roman" w:hAnsi="Times New Roman" w:cs="Times New Roman"/>
                <w:sz w:val="24"/>
                <w:szCs w:val="24"/>
              </w:rPr>
            </w:pPr>
            <w:r w:rsidRPr="00E75F7A">
              <w:rPr>
                <w:rFonts w:ascii="Times New Roman" w:hAnsi="Times New Roman" w:cs="Times New Roman"/>
                <w:sz w:val="24"/>
                <w:szCs w:val="24"/>
              </w:rPr>
              <w:t xml:space="preserve">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információs önrendelkezési jogról és az információszabadságról szóló törvény szerinti azonosító adatai; a közfeladatot ellátó szerv által - alaptevékenysége keretében - gyűjtött </w:t>
            </w:r>
            <w:r w:rsidRPr="00E75F7A">
              <w:rPr>
                <w:rFonts w:ascii="Times New Roman" w:hAnsi="Times New Roman" w:cs="Times New Roman"/>
                <w:sz w:val="24"/>
                <w:szCs w:val="24"/>
              </w:rPr>
              <w:lastRenderedPageBreak/>
              <w:t>és feldolgozott adatok fajtái, a hozzáférés módja, a másolatkészítés költségei</w:t>
            </w:r>
          </w:p>
        </w:tc>
        <w:tc>
          <w:tcPr>
            <w:tcW w:w="2693" w:type="dxa"/>
          </w:tcPr>
          <w:p w14:paraId="2A23A2C3" w14:textId="0F93FF08"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lastRenderedPageBreak/>
              <w:t>Intézeti Adatvédelmi Operatív felelős</w:t>
            </w:r>
          </w:p>
        </w:tc>
        <w:tc>
          <w:tcPr>
            <w:tcW w:w="1701" w:type="dxa"/>
          </w:tcPr>
          <w:p w14:paraId="3427D5C0" w14:textId="6088C06B"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A változásokat követően azonnal</w:t>
            </w:r>
          </w:p>
        </w:tc>
        <w:tc>
          <w:tcPr>
            <w:tcW w:w="4643" w:type="dxa"/>
          </w:tcPr>
          <w:p w14:paraId="77400874" w14:textId="5EBA70DB"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Az előző állapot 1 évig archívumban tartásával</w:t>
            </w:r>
          </w:p>
        </w:tc>
      </w:tr>
      <w:tr w:rsidR="00C6351B" w:rsidRPr="00E75F7A" w14:paraId="7970BEC7" w14:textId="77777777" w:rsidTr="005A21CA">
        <w:tc>
          <w:tcPr>
            <w:tcW w:w="4597" w:type="dxa"/>
          </w:tcPr>
          <w:p w14:paraId="560EED07" w14:textId="0CB76D81"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A közfeladatot ellátó szerv által közzétett hirdetmények, közlemények</w:t>
            </w:r>
          </w:p>
        </w:tc>
        <w:tc>
          <w:tcPr>
            <w:tcW w:w="2693" w:type="dxa"/>
          </w:tcPr>
          <w:p w14:paraId="15A7FBCA" w14:textId="3CD39745"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PR Iroda</w:t>
            </w:r>
          </w:p>
        </w:tc>
        <w:tc>
          <w:tcPr>
            <w:tcW w:w="1701" w:type="dxa"/>
          </w:tcPr>
          <w:p w14:paraId="68732A7B" w14:textId="6043CC7B"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Folyamatosan</w:t>
            </w:r>
          </w:p>
        </w:tc>
        <w:tc>
          <w:tcPr>
            <w:tcW w:w="4643" w:type="dxa"/>
          </w:tcPr>
          <w:p w14:paraId="25319012" w14:textId="5517FE13"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Legalább 1 évig archívumban tartásával</w:t>
            </w:r>
          </w:p>
        </w:tc>
      </w:tr>
      <w:tr w:rsidR="00C6351B" w:rsidRPr="00E75F7A" w14:paraId="5366B501" w14:textId="77777777" w:rsidTr="005A21CA">
        <w:tc>
          <w:tcPr>
            <w:tcW w:w="4597" w:type="dxa"/>
          </w:tcPr>
          <w:p w14:paraId="7553D9FE" w14:textId="540CF56F"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A közfeladatot ellátó szerv által kiírt pályázatok szakmai leírása, azok eredményei és indoklásuk</w:t>
            </w:r>
          </w:p>
        </w:tc>
        <w:tc>
          <w:tcPr>
            <w:tcW w:w="2693" w:type="dxa"/>
          </w:tcPr>
          <w:p w14:paraId="2CDECF4C" w14:textId="27105AE9"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Projekt koordinátor</w:t>
            </w:r>
          </w:p>
        </w:tc>
        <w:tc>
          <w:tcPr>
            <w:tcW w:w="1701" w:type="dxa"/>
          </w:tcPr>
          <w:p w14:paraId="7AC37158" w14:textId="1B25C073"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Folyamatosan</w:t>
            </w:r>
          </w:p>
        </w:tc>
        <w:tc>
          <w:tcPr>
            <w:tcW w:w="4643" w:type="dxa"/>
          </w:tcPr>
          <w:p w14:paraId="36E03BE6" w14:textId="17DEE022"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Az előző állapot 1 évig archívumban tartásával</w:t>
            </w:r>
          </w:p>
        </w:tc>
      </w:tr>
      <w:tr w:rsidR="00C6351B" w:rsidRPr="00E75F7A" w14:paraId="75B484BA" w14:textId="77777777" w:rsidTr="005A21CA">
        <w:tc>
          <w:tcPr>
            <w:tcW w:w="4597" w:type="dxa"/>
          </w:tcPr>
          <w:p w14:paraId="263AC806" w14:textId="61C28A1D"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A közfeladatot ellátó szervnél végzett alaptevékenységgel kapcsolatos vizsgálatok, ellenőrzések nyilvános megállapításai</w:t>
            </w:r>
          </w:p>
        </w:tc>
        <w:tc>
          <w:tcPr>
            <w:tcW w:w="2693" w:type="dxa"/>
          </w:tcPr>
          <w:p w14:paraId="38184DCB" w14:textId="71DCA481"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Döntéselőkészítési Osztály vezetője</w:t>
            </w:r>
          </w:p>
        </w:tc>
        <w:tc>
          <w:tcPr>
            <w:tcW w:w="1701" w:type="dxa"/>
          </w:tcPr>
          <w:p w14:paraId="176D46C1" w14:textId="7EDB6A6C"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A vizsgálatról szóló jelentés megismerését követően haladéktalanul</w:t>
            </w:r>
          </w:p>
        </w:tc>
        <w:tc>
          <w:tcPr>
            <w:tcW w:w="4643" w:type="dxa"/>
          </w:tcPr>
          <w:p w14:paraId="56402411" w14:textId="2D339FEC"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Az előző állapot 1 évig archívumban tartásával</w:t>
            </w:r>
          </w:p>
        </w:tc>
      </w:tr>
      <w:tr w:rsidR="00C6351B" w:rsidRPr="00E75F7A" w14:paraId="462F8A88" w14:textId="77777777" w:rsidTr="005A21CA">
        <w:tc>
          <w:tcPr>
            <w:tcW w:w="4597" w:type="dxa"/>
          </w:tcPr>
          <w:p w14:paraId="2954CAA2" w14:textId="521CD978"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A közfeladatot ellátó szerv feladatellátásának, kapacitásának jellemzése</w:t>
            </w:r>
          </w:p>
        </w:tc>
        <w:tc>
          <w:tcPr>
            <w:tcW w:w="2693" w:type="dxa"/>
          </w:tcPr>
          <w:p w14:paraId="34EE7475" w14:textId="4BBBF0F7"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Döntéselőkészítési Osztály vezetője</w:t>
            </w:r>
          </w:p>
        </w:tc>
        <w:tc>
          <w:tcPr>
            <w:tcW w:w="1701" w:type="dxa"/>
          </w:tcPr>
          <w:p w14:paraId="3AF66A8C" w14:textId="6F8100AA"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Negyedévente</w:t>
            </w:r>
          </w:p>
        </w:tc>
        <w:tc>
          <w:tcPr>
            <w:tcW w:w="4643" w:type="dxa"/>
          </w:tcPr>
          <w:p w14:paraId="1A623FA0" w14:textId="07490A7C"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Az előző állapot 1 évig archívumban tartásával</w:t>
            </w:r>
          </w:p>
        </w:tc>
      </w:tr>
      <w:tr w:rsidR="003D355E" w:rsidRPr="00E75F7A" w14:paraId="3FE6C027" w14:textId="77777777" w:rsidTr="00592161">
        <w:tc>
          <w:tcPr>
            <w:tcW w:w="13634" w:type="dxa"/>
            <w:gridSpan w:val="4"/>
          </w:tcPr>
          <w:p w14:paraId="47B32D89" w14:textId="029EA9F5" w:rsidR="003D355E" w:rsidRPr="005A21CA" w:rsidRDefault="003D355E" w:rsidP="002B4EAB">
            <w:pPr>
              <w:rPr>
                <w:rFonts w:ascii="Times New Roman" w:hAnsi="Times New Roman" w:cs="Times New Roman"/>
                <w:b/>
                <w:bCs/>
                <w:sz w:val="24"/>
                <w:szCs w:val="24"/>
              </w:rPr>
            </w:pPr>
            <w:r w:rsidRPr="005A21CA">
              <w:rPr>
                <w:rFonts w:ascii="Times New Roman" w:hAnsi="Times New Roman" w:cs="Times New Roman"/>
                <w:b/>
                <w:bCs/>
                <w:sz w:val="24"/>
                <w:szCs w:val="24"/>
              </w:rPr>
              <w:t>Közzétételi egység: Közérdekű adatok igénylése</w:t>
            </w:r>
          </w:p>
        </w:tc>
      </w:tr>
      <w:tr w:rsidR="00C6351B" w:rsidRPr="00E75F7A" w14:paraId="5698A9F7" w14:textId="77777777" w:rsidTr="005A21CA">
        <w:tc>
          <w:tcPr>
            <w:tcW w:w="4597" w:type="dxa"/>
          </w:tcPr>
          <w:p w14:paraId="12667AC7" w14:textId="706ABC81" w:rsidR="002B4EAB" w:rsidRPr="00E75F7A" w:rsidRDefault="003D355E" w:rsidP="005A21CA">
            <w:pPr>
              <w:jc w:val="both"/>
              <w:rPr>
                <w:rFonts w:ascii="Times New Roman" w:hAnsi="Times New Roman" w:cs="Times New Roman"/>
                <w:sz w:val="24"/>
                <w:szCs w:val="24"/>
              </w:rPr>
            </w:pPr>
            <w:r w:rsidRPr="00E75F7A">
              <w:rPr>
                <w:rFonts w:ascii="Times New Roman" w:hAnsi="Times New Roman" w:cs="Times New Roman"/>
                <w:sz w:val="24"/>
                <w:szCs w:val="24"/>
              </w:rPr>
              <w:t>A közérdekű adatok megismerésére irányuló igények intézésének rendje, az illetékes szervezeti egység neve, elérhetősége (postai cím, földrajzi hely, telefon, fax szám, elektronikus levélcím), s ahol kijelölésre kerül, az adatvédelmi felelős, vagy az információs jogokkal foglalkozó személy neve.</w:t>
            </w:r>
          </w:p>
        </w:tc>
        <w:tc>
          <w:tcPr>
            <w:tcW w:w="2693" w:type="dxa"/>
          </w:tcPr>
          <w:p w14:paraId="0080D945" w14:textId="6E968711"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Intézeti Operatív Adatvédelmi felelős</w:t>
            </w:r>
          </w:p>
        </w:tc>
        <w:tc>
          <w:tcPr>
            <w:tcW w:w="1701" w:type="dxa"/>
          </w:tcPr>
          <w:p w14:paraId="6A1BEFA6" w14:textId="3D6AFEFA"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Negyedévente</w:t>
            </w:r>
          </w:p>
        </w:tc>
        <w:tc>
          <w:tcPr>
            <w:tcW w:w="4643" w:type="dxa"/>
          </w:tcPr>
          <w:p w14:paraId="4CC5AD5D" w14:textId="7D534ECE"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Az előző állapot törlendő</w:t>
            </w:r>
          </w:p>
        </w:tc>
      </w:tr>
      <w:tr w:rsidR="00C6351B" w:rsidRPr="00E75F7A" w14:paraId="7FFD9FF5" w14:textId="77777777" w:rsidTr="005A21CA">
        <w:tc>
          <w:tcPr>
            <w:tcW w:w="4597" w:type="dxa"/>
          </w:tcPr>
          <w:p w14:paraId="39BD5920" w14:textId="4831DF9A" w:rsidR="002B4EAB" w:rsidRPr="00E75F7A" w:rsidRDefault="003D355E" w:rsidP="005A21CA">
            <w:pPr>
              <w:jc w:val="both"/>
              <w:rPr>
                <w:rFonts w:ascii="Times New Roman" w:hAnsi="Times New Roman" w:cs="Times New Roman"/>
                <w:sz w:val="24"/>
                <w:szCs w:val="24"/>
              </w:rPr>
            </w:pPr>
            <w:r w:rsidRPr="00E75F7A">
              <w:rPr>
                <w:rFonts w:ascii="Times New Roman" w:hAnsi="Times New Roman" w:cs="Times New Roman"/>
                <w:sz w:val="24"/>
                <w:szCs w:val="24"/>
              </w:rPr>
              <w:t>A közfeladatot ellátó szerv tevékenységére vonatkozó, jogszabályon alapuló statisztikai adatgyűjtés eredményei, időbeli változásuk</w:t>
            </w:r>
          </w:p>
        </w:tc>
        <w:tc>
          <w:tcPr>
            <w:tcW w:w="2693" w:type="dxa"/>
          </w:tcPr>
          <w:p w14:paraId="3010E5C9" w14:textId="28D11B71"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Statisztikai adatgyűjtést végző és ahhoz adatot szolgáltató osztály vezetője</w:t>
            </w:r>
          </w:p>
        </w:tc>
        <w:tc>
          <w:tcPr>
            <w:tcW w:w="1701" w:type="dxa"/>
          </w:tcPr>
          <w:p w14:paraId="134C1C99" w14:textId="7B2F694C"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Negyedévente</w:t>
            </w:r>
          </w:p>
        </w:tc>
        <w:tc>
          <w:tcPr>
            <w:tcW w:w="4643" w:type="dxa"/>
          </w:tcPr>
          <w:p w14:paraId="69F1E57B" w14:textId="65C89DA7"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Az előző állapot 1 évig archívumban tartásával</w:t>
            </w:r>
          </w:p>
        </w:tc>
      </w:tr>
      <w:tr w:rsidR="00C6351B" w:rsidRPr="00E75F7A" w14:paraId="37904144" w14:textId="77777777" w:rsidTr="005A21CA">
        <w:tc>
          <w:tcPr>
            <w:tcW w:w="4597" w:type="dxa"/>
          </w:tcPr>
          <w:p w14:paraId="3FEE7902" w14:textId="0FD8501C" w:rsidR="002B4EAB" w:rsidRPr="00E75F7A" w:rsidRDefault="003D355E" w:rsidP="005A21CA">
            <w:pPr>
              <w:jc w:val="both"/>
              <w:rPr>
                <w:rFonts w:ascii="Times New Roman" w:hAnsi="Times New Roman" w:cs="Times New Roman"/>
                <w:sz w:val="24"/>
                <w:szCs w:val="24"/>
              </w:rPr>
            </w:pPr>
            <w:r w:rsidRPr="00E75F7A">
              <w:rPr>
                <w:rFonts w:ascii="Times New Roman" w:hAnsi="Times New Roman" w:cs="Times New Roman"/>
                <w:sz w:val="24"/>
                <w:szCs w:val="24"/>
              </w:rPr>
              <w:t>A közérdekű adatokkal kapcsolatos kötelező statisztikai adatszolgáltatás adott szervre vonatkozó adatai</w:t>
            </w:r>
          </w:p>
        </w:tc>
        <w:tc>
          <w:tcPr>
            <w:tcW w:w="2693" w:type="dxa"/>
          </w:tcPr>
          <w:p w14:paraId="3AA51712" w14:textId="1556456E"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Statisztikai adatgyűjtést végző és ahhoz adatot szolgáltató osztály vezetője</w:t>
            </w:r>
          </w:p>
        </w:tc>
        <w:tc>
          <w:tcPr>
            <w:tcW w:w="1701" w:type="dxa"/>
          </w:tcPr>
          <w:p w14:paraId="6A72E31B" w14:textId="7A9C147D"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Negyedévente</w:t>
            </w:r>
          </w:p>
        </w:tc>
        <w:tc>
          <w:tcPr>
            <w:tcW w:w="4643" w:type="dxa"/>
          </w:tcPr>
          <w:p w14:paraId="547F6D48" w14:textId="50169450"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Az előző állapot 1 évig archívumban tartásával</w:t>
            </w:r>
          </w:p>
        </w:tc>
      </w:tr>
      <w:tr w:rsidR="00C6351B" w:rsidRPr="00E75F7A" w14:paraId="0DC9769F" w14:textId="77777777" w:rsidTr="005A21CA">
        <w:tc>
          <w:tcPr>
            <w:tcW w:w="4597" w:type="dxa"/>
          </w:tcPr>
          <w:p w14:paraId="3424ACF0" w14:textId="5922CFB1"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lastRenderedPageBreak/>
              <w:t>A közfeladatot ellátó szerv kezelésében lévő közérdekű adatok felhasználására, hasznosítására vonatkozó általános szerződési feltételek</w:t>
            </w:r>
          </w:p>
        </w:tc>
        <w:tc>
          <w:tcPr>
            <w:tcW w:w="2693" w:type="dxa"/>
          </w:tcPr>
          <w:p w14:paraId="7E0B47DA" w14:textId="48A594E0"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Intézeti Operatív Adatvédelmi felelős</w:t>
            </w:r>
          </w:p>
        </w:tc>
        <w:tc>
          <w:tcPr>
            <w:tcW w:w="1701" w:type="dxa"/>
          </w:tcPr>
          <w:p w14:paraId="11D08024" w14:textId="682A7855"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A változásokat követően azonnal</w:t>
            </w:r>
          </w:p>
        </w:tc>
        <w:tc>
          <w:tcPr>
            <w:tcW w:w="4643" w:type="dxa"/>
          </w:tcPr>
          <w:p w14:paraId="06D0A7FE" w14:textId="379B6553" w:rsidR="002B4EAB" w:rsidRPr="00E75F7A" w:rsidRDefault="003D355E" w:rsidP="002B4EAB">
            <w:pPr>
              <w:rPr>
                <w:rFonts w:ascii="Times New Roman" w:hAnsi="Times New Roman" w:cs="Times New Roman"/>
                <w:sz w:val="24"/>
                <w:szCs w:val="24"/>
              </w:rPr>
            </w:pPr>
            <w:r w:rsidRPr="00E75F7A">
              <w:rPr>
                <w:rFonts w:ascii="Times New Roman" w:hAnsi="Times New Roman" w:cs="Times New Roman"/>
                <w:sz w:val="24"/>
                <w:szCs w:val="24"/>
              </w:rPr>
              <w:t>Az előző állapot 1 évig archívumban tartásával</w:t>
            </w:r>
          </w:p>
        </w:tc>
      </w:tr>
      <w:tr w:rsidR="00C6351B" w:rsidRPr="00E75F7A" w14:paraId="46A0CDCD" w14:textId="77777777" w:rsidTr="005A21CA">
        <w:trPr>
          <w:trHeight w:val="866"/>
        </w:trPr>
        <w:tc>
          <w:tcPr>
            <w:tcW w:w="4597" w:type="dxa"/>
          </w:tcPr>
          <w:p w14:paraId="04D85FD9" w14:textId="31C7BAC9" w:rsidR="002B4EAB" w:rsidRPr="00E75F7A" w:rsidRDefault="00B14B60" w:rsidP="002B4EAB">
            <w:pPr>
              <w:rPr>
                <w:rFonts w:ascii="Times New Roman" w:hAnsi="Times New Roman" w:cs="Times New Roman"/>
                <w:sz w:val="24"/>
                <w:szCs w:val="24"/>
              </w:rPr>
            </w:pPr>
            <w:r w:rsidRPr="00E75F7A">
              <w:rPr>
                <w:rFonts w:ascii="Times New Roman" w:hAnsi="Times New Roman" w:cs="Times New Roman"/>
                <w:sz w:val="24"/>
                <w:szCs w:val="24"/>
              </w:rPr>
              <w:t>A közfeladatot ellátó szervre vonatkozó különös és egyedi közzétételi lista</w:t>
            </w:r>
          </w:p>
        </w:tc>
        <w:tc>
          <w:tcPr>
            <w:tcW w:w="2693" w:type="dxa"/>
          </w:tcPr>
          <w:p w14:paraId="7BE1B024" w14:textId="69363C94" w:rsidR="002B4EAB" w:rsidRPr="00E75F7A" w:rsidRDefault="00B14B60" w:rsidP="002B4EAB">
            <w:pPr>
              <w:rPr>
                <w:rFonts w:ascii="Times New Roman" w:hAnsi="Times New Roman" w:cs="Times New Roman"/>
                <w:sz w:val="24"/>
                <w:szCs w:val="24"/>
              </w:rPr>
            </w:pPr>
            <w:r w:rsidRPr="00E75F7A">
              <w:rPr>
                <w:rFonts w:ascii="Times New Roman" w:hAnsi="Times New Roman" w:cs="Times New Roman"/>
                <w:sz w:val="24"/>
                <w:szCs w:val="24"/>
              </w:rPr>
              <w:t>Intézeti Operatív Adatvédelmi felelős</w:t>
            </w:r>
          </w:p>
        </w:tc>
        <w:tc>
          <w:tcPr>
            <w:tcW w:w="1701" w:type="dxa"/>
          </w:tcPr>
          <w:p w14:paraId="1C2F4AA5" w14:textId="4DEF4937" w:rsidR="002B4EAB" w:rsidRPr="00E75F7A" w:rsidRDefault="00B14B60" w:rsidP="002B4EAB">
            <w:pPr>
              <w:rPr>
                <w:rFonts w:ascii="Times New Roman" w:hAnsi="Times New Roman" w:cs="Times New Roman"/>
                <w:sz w:val="24"/>
                <w:szCs w:val="24"/>
              </w:rPr>
            </w:pPr>
            <w:r w:rsidRPr="00E75F7A">
              <w:rPr>
                <w:rFonts w:ascii="Times New Roman" w:hAnsi="Times New Roman" w:cs="Times New Roman"/>
                <w:sz w:val="24"/>
                <w:szCs w:val="24"/>
              </w:rPr>
              <w:t>A változásokat követően azonnal</w:t>
            </w:r>
          </w:p>
        </w:tc>
        <w:tc>
          <w:tcPr>
            <w:tcW w:w="4643" w:type="dxa"/>
          </w:tcPr>
          <w:p w14:paraId="5D4F4F44" w14:textId="77E6058F" w:rsidR="002B4EAB" w:rsidRPr="00E75F7A" w:rsidRDefault="00B14B60" w:rsidP="002B4EAB">
            <w:pPr>
              <w:rPr>
                <w:rFonts w:ascii="Times New Roman" w:hAnsi="Times New Roman" w:cs="Times New Roman"/>
                <w:sz w:val="24"/>
                <w:szCs w:val="24"/>
              </w:rPr>
            </w:pPr>
            <w:r w:rsidRPr="00E75F7A">
              <w:rPr>
                <w:rFonts w:ascii="Times New Roman" w:hAnsi="Times New Roman" w:cs="Times New Roman"/>
                <w:sz w:val="24"/>
                <w:szCs w:val="24"/>
              </w:rPr>
              <w:t>Az előző állapot törlendő</w:t>
            </w:r>
          </w:p>
        </w:tc>
      </w:tr>
      <w:tr w:rsidR="00B14B60" w:rsidRPr="00E75F7A" w14:paraId="49863963" w14:textId="77777777" w:rsidTr="0032393B">
        <w:tc>
          <w:tcPr>
            <w:tcW w:w="13634" w:type="dxa"/>
            <w:gridSpan w:val="4"/>
          </w:tcPr>
          <w:p w14:paraId="13088941" w14:textId="42A0D87C" w:rsidR="00B14B60" w:rsidRPr="005A21CA" w:rsidRDefault="00B14B60" w:rsidP="005A21CA">
            <w:pPr>
              <w:jc w:val="center"/>
              <w:rPr>
                <w:rFonts w:ascii="Times New Roman" w:hAnsi="Times New Roman" w:cs="Times New Roman"/>
                <w:b/>
                <w:bCs/>
                <w:sz w:val="24"/>
                <w:szCs w:val="24"/>
              </w:rPr>
            </w:pPr>
            <w:r w:rsidRPr="005A21CA">
              <w:rPr>
                <w:rFonts w:ascii="Times New Roman" w:hAnsi="Times New Roman" w:cs="Times New Roman"/>
                <w:b/>
                <w:bCs/>
                <w:sz w:val="24"/>
                <w:szCs w:val="24"/>
              </w:rPr>
              <w:t>III. Gazdálkodási adatok részében közzéteendő:</w:t>
            </w:r>
            <w:r w:rsidR="005A21CA" w:rsidRPr="005A21CA">
              <w:rPr>
                <w:rFonts w:ascii="Times New Roman" w:hAnsi="Times New Roman" w:cs="Times New Roman"/>
                <w:b/>
                <w:bCs/>
                <w:sz w:val="24"/>
                <w:szCs w:val="24"/>
              </w:rPr>
              <w:br/>
            </w:r>
            <w:r w:rsidRPr="005A21CA">
              <w:rPr>
                <w:rFonts w:ascii="Times New Roman" w:hAnsi="Times New Roman" w:cs="Times New Roman"/>
                <w:b/>
                <w:bCs/>
                <w:sz w:val="24"/>
                <w:szCs w:val="24"/>
              </w:rPr>
              <w:t xml:space="preserve"> A működés törvényessége</w:t>
            </w:r>
          </w:p>
        </w:tc>
      </w:tr>
      <w:tr w:rsidR="00C6351B" w:rsidRPr="00E75F7A" w14:paraId="0A8A6C2F" w14:textId="77777777" w:rsidTr="005A21CA">
        <w:tc>
          <w:tcPr>
            <w:tcW w:w="4597" w:type="dxa"/>
          </w:tcPr>
          <w:p w14:paraId="3D545C56" w14:textId="6EC9A3CE" w:rsidR="002B4EAB" w:rsidRPr="005A21CA" w:rsidRDefault="00B14B60" w:rsidP="002B4EAB">
            <w:pPr>
              <w:rPr>
                <w:rFonts w:ascii="Times New Roman" w:hAnsi="Times New Roman" w:cs="Times New Roman"/>
                <w:b/>
                <w:bCs/>
                <w:sz w:val="24"/>
                <w:szCs w:val="24"/>
              </w:rPr>
            </w:pPr>
            <w:r w:rsidRPr="005A21CA">
              <w:rPr>
                <w:rFonts w:ascii="Times New Roman" w:hAnsi="Times New Roman" w:cs="Times New Roman"/>
                <w:b/>
                <w:bCs/>
                <w:sz w:val="24"/>
                <w:szCs w:val="24"/>
              </w:rPr>
              <w:t>Közzétételi egység: Vizsgálatok, ellenőrzések listája</w:t>
            </w:r>
          </w:p>
        </w:tc>
        <w:tc>
          <w:tcPr>
            <w:tcW w:w="2693" w:type="dxa"/>
          </w:tcPr>
          <w:p w14:paraId="6867331F" w14:textId="77777777" w:rsidR="002B4EAB" w:rsidRPr="00E75F7A" w:rsidRDefault="002B4EAB" w:rsidP="002B4EAB">
            <w:pPr>
              <w:rPr>
                <w:rFonts w:ascii="Times New Roman" w:hAnsi="Times New Roman" w:cs="Times New Roman"/>
                <w:sz w:val="24"/>
                <w:szCs w:val="24"/>
              </w:rPr>
            </w:pPr>
          </w:p>
        </w:tc>
        <w:tc>
          <w:tcPr>
            <w:tcW w:w="1701" w:type="dxa"/>
          </w:tcPr>
          <w:p w14:paraId="5A210AF8" w14:textId="77777777" w:rsidR="002B4EAB" w:rsidRPr="00E75F7A" w:rsidRDefault="002B4EAB" w:rsidP="002B4EAB">
            <w:pPr>
              <w:rPr>
                <w:rFonts w:ascii="Times New Roman" w:hAnsi="Times New Roman" w:cs="Times New Roman"/>
                <w:sz w:val="24"/>
                <w:szCs w:val="24"/>
              </w:rPr>
            </w:pPr>
          </w:p>
        </w:tc>
        <w:tc>
          <w:tcPr>
            <w:tcW w:w="4643" w:type="dxa"/>
          </w:tcPr>
          <w:p w14:paraId="40AEBCB6" w14:textId="77777777" w:rsidR="002B4EAB" w:rsidRPr="00E75F7A" w:rsidRDefault="002B4EAB" w:rsidP="002B4EAB">
            <w:pPr>
              <w:rPr>
                <w:rFonts w:ascii="Times New Roman" w:hAnsi="Times New Roman" w:cs="Times New Roman"/>
                <w:sz w:val="24"/>
                <w:szCs w:val="24"/>
              </w:rPr>
            </w:pPr>
          </w:p>
        </w:tc>
      </w:tr>
      <w:tr w:rsidR="00C6351B" w:rsidRPr="00E75F7A" w14:paraId="35857B69" w14:textId="77777777" w:rsidTr="005A21CA">
        <w:tc>
          <w:tcPr>
            <w:tcW w:w="4597" w:type="dxa"/>
          </w:tcPr>
          <w:p w14:paraId="7B650749" w14:textId="1E27BF57" w:rsidR="002B4EAB" w:rsidRPr="00E75F7A" w:rsidRDefault="00B14B60" w:rsidP="005A21CA">
            <w:pPr>
              <w:jc w:val="both"/>
              <w:rPr>
                <w:rFonts w:ascii="Times New Roman" w:hAnsi="Times New Roman" w:cs="Times New Roman"/>
                <w:sz w:val="24"/>
                <w:szCs w:val="24"/>
              </w:rPr>
            </w:pPr>
            <w:r w:rsidRPr="00E75F7A">
              <w:rPr>
                <w:rFonts w:ascii="Times New Roman" w:hAnsi="Times New Roman" w:cs="Times New Roman"/>
                <w:sz w:val="24"/>
                <w:szCs w:val="24"/>
              </w:rPr>
              <w:t>A közfeladatot ellátó szervnél végzett alaptevékenységgel kapcsolatos vizsgálatok, ellenőrzések nyilvános megállapításai (vizsgálatok, ellenőrzések felsorolása), pénzügyi vizsgálat</w:t>
            </w:r>
          </w:p>
        </w:tc>
        <w:tc>
          <w:tcPr>
            <w:tcW w:w="2693" w:type="dxa"/>
          </w:tcPr>
          <w:p w14:paraId="6DD56EE8" w14:textId="4D2FAFB9" w:rsidR="002B4EAB" w:rsidRPr="00E75F7A" w:rsidRDefault="00B14B60" w:rsidP="002B4EAB">
            <w:pPr>
              <w:rPr>
                <w:rFonts w:ascii="Times New Roman" w:hAnsi="Times New Roman" w:cs="Times New Roman"/>
                <w:sz w:val="24"/>
                <w:szCs w:val="24"/>
              </w:rPr>
            </w:pPr>
            <w:r w:rsidRPr="00E75F7A">
              <w:rPr>
                <w:rFonts w:ascii="Times New Roman" w:hAnsi="Times New Roman" w:cs="Times New Roman"/>
                <w:sz w:val="24"/>
                <w:szCs w:val="24"/>
              </w:rPr>
              <w:t>Külső ellenőrzés esetén: Döntéselőkészítési Osztály vezetője Belső ellenőrzés esetén: Belső ellenőr</w:t>
            </w:r>
          </w:p>
        </w:tc>
        <w:tc>
          <w:tcPr>
            <w:tcW w:w="1701" w:type="dxa"/>
          </w:tcPr>
          <w:p w14:paraId="300CAFFF" w14:textId="3917D374" w:rsidR="002B4EAB" w:rsidRPr="00E75F7A" w:rsidRDefault="00B14B60" w:rsidP="002B4EAB">
            <w:pPr>
              <w:rPr>
                <w:rFonts w:ascii="Times New Roman" w:hAnsi="Times New Roman" w:cs="Times New Roman"/>
                <w:sz w:val="24"/>
                <w:szCs w:val="24"/>
              </w:rPr>
            </w:pPr>
            <w:r w:rsidRPr="00E75F7A">
              <w:rPr>
                <w:rFonts w:ascii="Times New Roman" w:hAnsi="Times New Roman" w:cs="Times New Roman"/>
                <w:sz w:val="24"/>
                <w:szCs w:val="24"/>
              </w:rPr>
              <w:t>A vizsgálatról szóló jelentés megismerését követően haladéktalanul</w:t>
            </w:r>
          </w:p>
        </w:tc>
        <w:tc>
          <w:tcPr>
            <w:tcW w:w="4643" w:type="dxa"/>
          </w:tcPr>
          <w:p w14:paraId="71C88AE6" w14:textId="44F1D2F0" w:rsidR="002B4EAB" w:rsidRPr="00E75F7A" w:rsidRDefault="00B14B60" w:rsidP="002B4EAB">
            <w:pPr>
              <w:rPr>
                <w:rFonts w:ascii="Times New Roman" w:hAnsi="Times New Roman" w:cs="Times New Roman"/>
                <w:sz w:val="24"/>
                <w:szCs w:val="24"/>
              </w:rPr>
            </w:pPr>
            <w:r w:rsidRPr="00E75F7A">
              <w:rPr>
                <w:rFonts w:ascii="Times New Roman" w:hAnsi="Times New Roman" w:cs="Times New Roman"/>
                <w:sz w:val="24"/>
                <w:szCs w:val="24"/>
              </w:rPr>
              <w:t>Az előző állapot 1 évig archívumban tartásával</w:t>
            </w:r>
          </w:p>
        </w:tc>
      </w:tr>
      <w:tr w:rsidR="00AC50BD" w:rsidRPr="00E75F7A" w14:paraId="4E4B9B3C" w14:textId="77777777" w:rsidTr="00CE30A1">
        <w:tc>
          <w:tcPr>
            <w:tcW w:w="13634" w:type="dxa"/>
            <w:gridSpan w:val="4"/>
          </w:tcPr>
          <w:p w14:paraId="66A7CC0A" w14:textId="5778D5DC" w:rsidR="00AC50BD" w:rsidRPr="005A21CA" w:rsidRDefault="00AC50BD" w:rsidP="002B4EAB">
            <w:pPr>
              <w:rPr>
                <w:rFonts w:ascii="Times New Roman" w:hAnsi="Times New Roman" w:cs="Times New Roman"/>
                <w:b/>
                <w:bCs/>
                <w:sz w:val="24"/>
                <w:szCs w:val="24"/>
              </w:rPr>
            </w:pPr>
            <w:r w:rsidRPr="005A21CA">
              <w:rPr>
                <w:rFonts w:ascii="Times New Roman" w:hAnsi="Times New Roman" w:cs="Times New Roman"/>
                <w:b/>
                <w:bCs/>
                <w:sz w:val="24"/>
                <w:szCs w:val="24"/>
              </w:rPr>
              <w:t>Közzétételi egység: Az Állami Számvevőszék ellenőrzései</w:t>
            </w:r>
          </w:p>
        </w:tc>
      </w:tr>
      <w:tr w:rsidR="00C6351B" w:rsidRPr="00E75F7A" w14:paraId="5E0E4ADE" w14:textId="77777777" w:rsidTr="005A21CA">
        <w:tc>
          <w:tcPr>
            <w:tcW w:w="4597" w:type="dxa"/>
          </w:tcPr>
          <w:p w14:paraId="458F3373" w14:textId="2ED691FE" w:rsidR="002B4EAB" w:rsidRPr="00E75F7A" w:rsidRDefault="00AC50BD" w:rsidP="005A21CA">
            <w:pPr>
              <w:jc w:val="both"/>
              <w:rPr>
                <w:rFonts w:ascii="Times New Roman" w:hAnsi="Times New Roman" w:cs="Times New Roman"/>
                <w:sz w:val="24"/>
                <w:szCs w:val="24"/>
              </w:rPr>
            </w:pPr>
            <w:r w:rsidRPr="00E75F7A">
              <w:rPr>
                <w:rFonts w:ascii="Times New Roman" w:hAnsi="Times New Roman" w:cs="Times New Roman"/>
                <w:sz w:val="24"/>
                <w:szCs w:val="24"/>
              </w:rPr>
              <w:t>Az Állami Számvevőszék ellenőrzéseinek nyilvános megállapításai</w:t>
            </w:r>
          </w:p>
        </w:tc>
        <w:tc>
          <w:tcPr>
            <w:tcW w:w="2693" w:type="dxa"/>
          </w:tcPr>
          <w:p w14:paraId="21B596C6" w14:textId="062A6B75"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Gazdasági Igazgató</w:t>
            </w:r>
          </w:p>
        </w:tc>
        <w:tc>
          <w:tcPr>
            <w:tcW w:w="1701" w:type="dxa"/>
          </w:tcPr>
          <w:p w14:paraId="4E65F528" w14:textId="4A761FC5"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A vizsgálatról szóló jelentés megismerését követően haladéktalanul</w:t>
            </w:r>
          </w:p>
        </w:tc>
        <w:tc>
          <w:tcPr>
            <w:tcW w:w="4643" w:type="dxa"/>
          </w:tcPr>
          <w:p w14:paraId="387AE775" w14:textId="6AE0430D"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Az előző állapot 1 évig archívumban tartásával</w:t>
            </w:r>
          </w:p>
        </w:tc>
      </w:tr>
      <w:tr w:rsidR="00AC50BD" w:rsidRPr="00E75F7A" w14:paraId="060A6F6F" w14:textId="77777777" w:rsidTr="00526CD1">
        <w:tc>
          <w:tcPr>
            <w:tcW w:w="13634" w:type="dxa"/>
            <w:gridSpan w:val="4"/>
          </w:tcPr>
          <w:p w14:paraId="67641870" w14:textId="6C4CBB4E" w:rsidR="00AC50BD" w:rsidRPr="005A21CA" w:rsidRDefault="00AC50BD" w:rsidP="002B4EAB">
            <w:pPr>
              <w:rPr>
                <w:rFonts w:ascii="Times New Roman" w:hAnsi="Times New Roman" w:cs="Times New Roman"/>
                <w:b/>
                <w:bCs/>
                <w:sz w:val="24"/>
                <w:szCs w:val="24"/>
              </w:rPr>
            </w:pPr>
            <w:r w:rsidRPr="005A21CA">
              <w:rPr>
                <w:rFonts w:ascii="Times New Roman" w:hAnsi="Times New Roman" w:cs="Times New Roman"/>
                <w:b/>
                <w:bCs/>
                <w:sz w:val="24"/>
                <w:szCs w:val="24"/>
              </w:rPr>
              <w:t>Közzétételi egység: Egyéb ellenőrzések, vizsgálatok</w:t>
            </w:r>
          </w:p>
        </w:tc>
      </w:tr>
      <w:tr w:rsidR="00C6351B" w:rsidRPr="00E75F7A" w14:paraId="45A1D2E2" w14:textId="77777777" w:rsidTr="005A21CA">
        <w:tc>
          <w:tcPr>
            <w:tcW w:w="4597" w:type="dxa"/>
          </w:tcPr>
          <w:p w14:paraId="5961BAA2" w14:textId="0384FFA7" w:rsidR="002B4EAB" w:rsidRPr="00E75F7A" w:rsidRDefault="00AC50BD" w:rsidP="005A21CA">
            <w:pPr>
              <w:jc w:val="both"/>
              <w:rPr>
                <w:rFonts w:ascii="Times New Roman" w:hAnsi="Times New Roman" w:cs="Times New Roman"/>
                <w:sz w:val="24"/>
                <w:szCs w:val="24"/>
              </w:rPr>
            </w:pPr>
            <w:r w:rsidRPr="00E75F7A">
              <w:rPr>
                <w:rFonts w:ascii="Times New Roman" w:hAnsi="Times New Roman" w:cs="Times New Roman"/>
                <w:sz w:val="24"/>
                <w:szCs w:val="24"/>
              </w:rPr>
              <w:t>A szervre vonatkozó egyéb ellenőrzések, vizsgálatok nyilvános megállapításai (időrendben),</w:t>
            </w:r>
          </w:p>
        </w:tc>
        <w:tc>
          <w:tcPr>
            <w:tcW w:w="2693" w:type="dxa"/>
          </w:tcPr>
          <w:p w14:paraId="1541B35E" w14:textId="75A31C64"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Főigazgatói Titkárság</w:t>
            </w:r>
          </w:p>
        </w:tc>
        <w:tc>
          <w:tcPr>
            <w:tcW w:w="1701" w:type="dxa"/>
          </w:tcPr>
          <w:p w14:paraId="148AE0D0" w14:textId="65DDE2ED"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A vizsgálatról szóló jelentés megismerését követően haladéktalanul</w:t>
            </w:r>
          </w:p>
        </w:tc>
        <w:tc>
          <w:tcPr>
            <w:tcW w:w="4643" w:type="dxa"/>
          </w:tcPr>
          <w:p w14:paraId="2EDF3FDD" w14:textId="08D19B1A"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Az előző állapot 1 évig archívumban tartásával</w:t>
            </w:r>
          </w:p>
        </w:tc>
      </w:tr>
      <w:tr w:rsidR="00AC50BD" w:rsidRPr="00E75F7A" w14:paraId="1334FBD1" w14:textId="77777777" w:rsidTr="00BC6700">
        <w:tc>
          <w:tcPr>
            <w:tcW w:w="13634" w:type="dxa"/>
            <w:gridSpan w:val="4"/>
          </w:tcPr>
          <w:p w14:paraId="3388691B" w14:textId="3B623773" w:rsidR="00AC50BD" w:rsidRPr="005A21CA" w:rsidRDefault="00AC50BD" w:rsidP="002B4EAB">
            <w:pPr>
              <w:rPr>
                <w:rFonts w:ascii="Times New Roman" w:hAnsi="Times New Roman" w:cs="Times New Roman"/>
                <w:b/>
                <w:bCs/>
                <w:sz w:val="24"/>
                <w:szCs w:val="24"/>
              </w:rPr>
            </w:pPr>
            <w:r w:rsidRPr="005A21CA">
              <w:rPr>
                <w:rFonts w:ascii="Times New Roman" w:hAnsi="Times New Roman" w:cs="Times New Roman"/>
                <w:b/>
                <w:bCs/>
                <w:sz w:val="24"/>
                <w:szCs w:val="24"/>
              </w:rPr>
              <w:t>Közzétételi egység: A működés eredményessége, teljesítmény</w:t>
            </w:r>
          </w:p>
        </w:tc>
      </w:tr>
      <w:tr w:rsidR="00C6351B" w:rsidRPr="00E75F7A" w14:paraId="6B4E42F8" w14:textId="77777777" w:rsidTr="005A21CA">
        <w:tc>
          <w:tcPr>
            <w:tcW w:w="4597" w:type="dxa"/>
          </w:tcPr>
          <w:p w14:paraId="72AD2D95" w14:textId="6D1E1B56"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 xml:space="preserve">A közfeladatot ellátó szerv feladatellátásának teljesítményére, hatékonyságának és </w:t>
            </w:r>
            <w:r w:rsidRPr="00E75F7A">
              <w:rPr>
                <w:rFonts w:ascii="Times New Roman" w:hAnsi="Times New Roman" w:cs="Times New Roman"/>
                <w:sz w:val="24"/>
                <w:szCs w:val="24"/>
              </w:rPr>
              <w:lastRenderedPageBreak/>
              <w:t>teljesítményének mérésére szolgáló mutatók és értékük, időbeli változásuk</w:t>
            </w:r>
          </w:p>
        </w:tc>
        <w:tc>
          <w:tcPr>
            <w:tcW w:w="2693" w:type="dxa"/>
          </w:tcPr>
          <w:p w14:paraId="78BA90DB" w14:textId="71C6C7E7"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lastRenderedPageBreak/>
              <w:t>Döntéselőkészítési Osztály vezetője</w:t>
            </w:r>
          </w:p>
        </w:tc>
        <w:tc>
          <w:tcPr>
            <w:tcW w:w="1701" w:type="dxa"/>
          </w:tcPr>
          <w:p w14:paraId="285418C5" w14:textId="1DAB34AF"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Negyedévente</w:t>
            </w:r>
          </w:p>
        </w:tc>
        <w:tc>
          <w:tcPr>
            <w:tcW w:w="4643" w:type="dxa"/>
          </w:tcPr>
          <w:p w14:paraId="3D47171B" w14:textId="47A1F72C"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Az előző állapot 1 évig archívumban tartásával</w:t>
            </w:r>
          </w:p>
        </w:tc>
      </w:tr>
      <w:tr w:rsidR="00AC50BD" w:rsidRPr="00E75F7A" w14:paraId="0ACA20FE" w14:textId="77777777" w:rsidTr="007975DB">
        <w:tc>
          <w:tcPr>
            <w:tcW w:w="13634" w:type="dxa"/>
            <w:gridSpan w:val="4"/>
          </w:tcPr>
          <w:p w14:paraId="6ABA5E8C" w14:textId="271FFBB1" w:rsidR="00AC50BD" w:rsidRPr="005A21CA" w:rsidRDefault="00AC50BD" w:rsidP="002B4EAB">
            <w:pPr>
              <w:rPr>
                <w:rFonts w:ascii="Times New Roman" w:hAnsi="Times New Roman" w:cs="Times New Roman"/>
                <w:b/>
                <w:bCs/>
                <w:sz w:val="24"/>
                <w:szCs w:val="24"/>
              </w:rPr>
            </w:pPr>
            <w:r w:rsidRPr="005A21CA">
              <w:rPr>
                <w:rFonts w:ascii="Times New Roman" w:hAnsi="Times New Roman" w:cs="Times New Roman"/>
                <w:b/>
                <w:bCs/>
                <w:sz w:val="24"/>
                <w:szCs w:val="24"/>
              </w:rPr>
              <w:t>Közzétételi egység: Működési statisztika</w:t>
            </w:r>
          </w:p>
        </w:tc>
      </w:tr>
      <w:tr w:rsidR="00C6351B" w:rsidRPr="00E75F7A" w14:paraId="0B3E0E10" w14:textId="77777777" w:rsidTr="005A21CA">
        <w:tc>
          <w:tcPr>
            <w:tcW w:w="4597" w:type="dxa"/>
          </w:tcPr>
          <w:p w14:paraId="0760549E" w14:textId="7A84A3D3"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A közfeladatot ellátó szerv tevékenységére vonatkozó jogszabályon alapuló statisztikai adatgyűjtés eredményei, időbeli változásuk</w:t>
            </w:r>
          </w:p>
        </w:tc>
        <w:tc>
          <w:tcPr>
            <w:tcW w:w="2693" w:type="dxa"/>
          </w:tcPr>
          <w:p w14:paraId="159AE88C" w14:textId="1FD646E8"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Adatgyűjtéssel érintett szervezeti egység</w:t>
            </w:r>
          </w:p>
        </w:tc>
        <w:tc>
          <w:tcPr>
            <w:tcW w:w="1701" w:type="dxa"/>
          </w:tcPr>
          <w:p w14:paraId="72D810B5" w14:textId="608B21C0"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Negyedévente</w:t>
            </w:r>
          </w:p>
        </w:tc>
        <w:tc>
          <w:tcPr>
            <w:tcW w:w="4643" w:type="dxa"/>
          </w:tcPr>
          <w:p w14:paraId="6605E564" w14:textId="1A21AE7C"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Az előző állapot 1 évig archívumban tartásával</w:t>
            </w:r>
          </w:p>
        </w:tc>
      </w:tr>
      <w:tr w:rsidR="00AC50BD" w:rsidRPr="00E75F7A" w14:paraId="22063735" w14:textId="77777777" w:rsidTr="00C22F13">
        <w:tc>
          <w:tcPr>
            <w:tcW w:w="13634" w:type="dxa"/>
            <w:gridSpan w:val="4"/>
          </w:tcPr>
          <w:p w14:paraId="2787DBC1" w14:textId="68E21DA0" w:rsidR="00AC50BD" w:rsidRPr="005A21CA" w:rsidRDefault="005A21CA" w:rsidP="005A21CA">
            <w:pPr>
              <w:rPr>
                <w:rFonts w:ascii="Times New Roman" w:hAnsi="Times New Roman" w:cs="Times New Roman"/>
                <w:b/>
                <w:bCs/>
                <w:sz w:val="24"/>
                <w:szCs w:val="24"/>
              </w:rPr>
            </w:pPr>
            <w:r>
              <w:rPr>
                <w:rFonts w:ascii="Times New Roman" w:hAnsi="Times New Roman" w:cs="Times New Roman"/>
                <w:b/>
                <w:bCs/>
                <w:sz w:val="24"/>
                <w:szCs w:val="24"/>
              </w:rPr>
              <w:t xml:space="preserve">                                                                           </w:t>
            </w:r>
            <w:r w:rsidR="00AC50BD" w:rsidRPr="005A21CA">
              <w:rPr>
                <w:rFonts w:ascii="Times New Roman" w:hAnsi="Times New Roman" w:cs="Times New Roman"/>
                <w:b/>
                <w:bCs/>
                <w:sz w:val="24"/>
                <w:szCs w:val="24"/>
              </w:rPr>
              <w:t xml:space="preserve">Költségvetések, beszámolók </w:t>
            </w:r>
            <w:r w:rsidRPr="005A21CA">
              <w:rPr>
                <w:rFonts w:ascii="Times New Roman" w:hAnsi="Times New Roman" w:cs="Times New Roman"/>
                <w:b/>
                <w:bCs/>
                <w:sz w:val="24"/>
                <w:szCs w:val="24"/>
              </w:rPr>
              <w:br/>
            </w:r>
            <w:r w:rsidR="00AC50BD" w:rsidRPr="005A21CA">
              <w:rPr>
                <w:rFonts w:ascii="Times New Roman" w:hAnsi="Times New Roman" w:cs="Times New Roman"/>
                <w:b/>
                <w:bCs/>
                <w:sz w:val="24"/>
                <w:szCs w:val="24"/>
              </w:rPr>
              <w:t>Közzétételi egység: Éves költségvetések</w:t>
            </w:r>
          </w:p>
        </w:tc>
      </w:tr>
      <w:tr w:rsidR="00C6351B" w:rsidRPr="00E75F7A" w14:paraId="6EDE0909" w14:textId="77777777" w:rsidTr="005A21CA">
        <w:tc>
          <w:tcPr>
            <w:tcW w:w="4597" w:type="dxa"/>
          </w:tcPr>
          <w:p w14:paraId="6380B9A7" w14:textId="729822B6"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A közfeladatot ellátó szerv éves költségvetése.</w:t>
            </w:r>
          </w:p>
        </w:tc>
        <w:tc>
          <w:tcPr>
            <w:tcW w:w="2693" w:type="dxa"/>
          </w:tcPr>
          <w:p w14:paraId="5C5F2DDB" w14:textId="1C49E7A2"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Pénzügyi és Számviteli Osztály vezetője</w:t>
            </w:r>
          </w:p>
        </w:tc>
        <w:tc>
          <w:tcPr>
            <w:tcW w:w="1701" w:type="dxa"/>
          </w:tcPr>
          <w:p w14:paraId="4A6F23DE" w14:textId="0B265559"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A változásokat követően azonnal</w:t>
            </w:r>
          </w:p>
        </w:tc>
        <w:tc>
          <w:tcPr>
            <w:tcW w:w="4643" w:type="dxa"/>
          </w:tcPr>
          <w:p w14:paraId="24BFD869" w14:textId="3E2B6EDB"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A közzétételt követően 10 évig</w:t>
            </w:r>
          </w:p>
        </w:tc>
      </w:tr>
      <w:tr w:rsidR="00AC50BD" w:rsidRPr="00E75F7A" w14:paraId="661EB78D" w14:textId="77777777" w:rsidTr="00605C2C">
        <w:tc>
          <w:tcPr>
            <w:tcW w:w="13634" w:type="dxa"/>
            <w:gridSpan w:val="4"/>
          </w:tcPr>
          <w:p w14:paraId="23469715" w14:textId="190E3801" w:rsidR="00AC50BD" w:rsidRPr="00DF6798" w:rsidRDefault="00AC50BD" w:rsidP="002B4EAB">
            <w:pPr>
              <w:rPr>
                <w:rFonts w:ascii="Times New Roman" w:hAnsi="Times New Roman" w:cs="Times New Roman"/>
                <w:b/>
                <w:bCs/>
                <w:sz w:val="24"/>
                <w:szCs w:val="24"/>
              </w:rPr>
            </w:pPr>
            <w:r w:rsidRPr="00DF6798">
              <w:rPr>
                <w:rFonts w:ascii="Times New Roman" w:hAnsi="Times New Roman" w:cs="Times New Roman"/>
                <w:b/>
                <w:bCs/>
                <w:sz w:val="24"/>
                <w:szCs w:val="24"/>
              </w:rPr>
              <w:t>Közzétételi egység: Számviteli beszámolók</w:t>
            </w:r>
          </w:p>
        </w:tc>
      </w:tr>
      <w:tr w:rsidR="00C6351B" w:rsidRPr="00E75F7A" w14:paraId="3BC68BB3" w14:textId="77777777" w:rsidTr="005A21CA">
        <w:tc>
          <w:tcPr>
            <w:tcW w:w="4597" w:type="dxa"/>
          </w:tcPr>
          <w:p w14:paraId="43747B88" w14:textId="4D775617" w:rsidR="002B4EAB" w:rsidRPr="00E75F7A" w:rsidRDefault="00AC50BD" w:rsidP="00DF6798">
            <w:pPr>
              <w:jc w:val="both"/>
              <w:rPr>
                <w:rFonts w:ascii="Times New Roman" w:hAnsi="Times New Roman" w:cs="Times New Roman"/>
                <w:sz w:val="24"/>
                <w:szCs w:val="24"/>
              </w:rPr>
            </w:pPr>
            <w:r w:rsidRPr="00E75F7A">
              <w:rPr>
                <w:rFonts w:ascii="Times New Roman" w:hAnsi="Times New Roman" w:cs="Times New Roman"/>
                <w:sz w:val="24"/>
                <w:szCs w:val="24"/>
              </w:rPr>
              <w:t>A közfeladatot ellátó szerv éves költségvetési beszámolója</w:t>
            </w:r>
          </w:p>
        </w:tc>
        <w:tc>
          <w:tcPr>
            <w:tcW w:w="2693" w:type="dxa"/>
          </w:tcPr>
          <w:p w14:paraId="66B3EC0B" w14:textId="66BF9B51"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Pénzügyi és Számviteli Osztály vezetője</w:t>
            </w:r>
          </w:p>
        </w:tc>
        <w:tc>
          <w:tcPr>
            <w:tcW w:w="1701" w:type="dxa"/>
          </w:tcPr>
          <w:p w14:paraId="1F734175" w14:textId="1AEC281F"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A változásokat követően azonnal</w:t>
            </w:r>
          </w:p>
        </w:tc>
        <w:tc>
          <w:tcPr>
            <w:tcW w:w="4643" w:type="dxa"/>
          </w:tcPr>
          <w:p w14:paraId="23A2E8B7" w14:textId="73048B24"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A közzétételt követően 10 évig</w:t>
            </w:r>
          </w:p>
        </w:tc>
      </w:tr>
      <w:tr w:rsidR="00AC50BD" w:rsidRPr="00E75F7A" w14:paraId="2C72C932" w14:textId="77777777" w:rsidTr="005F698D">
        <w:tc>
          <w:tcPr>
            <w:tcW w:w="13634" w:type="dxa"/>
            <w:gridSpan w:val="4"/>
          </w:tcPr>
          <w:p w14:paraId="0BF40BBB" w14:textId="2721324F" w:rsidR="00AC50BD" w:rsidRPr="00DF6798" w:rsidRDefault="00AC50BD" w:rsidP="002B4EAB">
            <w:pPr>
              <w:rPr>
                <w:rFonts w:ascii="Times New Roman" w:hAnsi="Times New Roman" w:cs="Times New Roman"/>
                <w:b/>
                <w:bCs/>
                <w:sz w:val="24"/>
                <w:szCs w:val="24"/>
              </w:rPr>
            </w:pPr>
            <w:r w:rsidRPr="00DF6798">
              <w:rPr>
                <w:rFonts w:ascii="Times New Roman" w:hAnsi="Times New Roman" w:cs="Times New Roman"/>
                <w:b/>
                <w:bCs/>
                <w:sz w:val="24"/>
                <w:szCs w:val="24"/>
              </w:rPr>
              <w:t>Költségvetések, beszámolók</w:t>
            </w:r>
            <w:r w:rsidR="00DF6798" w:rsidRPr="00DF6798">
              <w:rPr>
                <w:rFonts w:ascii="Times New Roman" w:hAnsi="Times New Roman" w:cs="Times New Roman"/>
                <w:b/>
                <w:bCs/>
                <w:sz w:val="24"/>
                <w:szCs w:val="24"/>
              </w:rPr>
              <w:br/>
            </w:r>
            <w:r w:rsidRPr="00DF6798">
              <w:rPr>
                <w:rFonts w:ascii="Times New Roman" w:hAnsi="Times New Roman" w:cs="Times New Roman"/>
                <w:b/>
                <w:bCs/>
                <w:sz w:val="24"/>
                <w:szCs w:val="24"/>
              </w:rPr>
              <w:t>Közzétételi egység: A foglalkoztatottak</w:t>
            </w:r>
          </w:p>
        </w:tc>
      </w:tr>
      <w:tr w:rsidR="00C6351B" w:rsidRPr="00E75F7A" w14:paraId="1CD65542" w14:textId="77777777" w:rsidTr="005A21CA">
        <w:tc>
          <w:tcPr>
            <w:tcW w:w="4597" w:type="dxa"/>
          </w:tcPr>
          <w:p w14:paraId="4A9D48D9" w14:textId="61840798" w:rsidR="002B4EAB" w:rsidRPr="00E75F7A" w:rsidRDefault="00AC50BD" w:rsidP="00DF6798">
            <w:pPr>
              <w:jc w:val="both"/>
              <w:rPr>
                <w:rFonts w:ascii="Times New Roman" w:hAnsi="Times New Roman" w:cs="Times New Roman"/>
                <w:sz w:val="24"/>
                <w:szCs w:val="24"/>
              </w:rPr>
            </w:pPr>
            <w:r w:rsidRPr="00E75F7A">
              <w:rPr>
                <w:rFonts w:ascii="Times New Roman" w:hAnsi="Times New Roman" w:cs="Times New Roman"/>
                <w:sz w:val="24"/>
                <w:szCs w:val="24"/>
              </w:rPr>
              <w:t xml:space="preserve">A közfeladatot ellátó szervnél foglalkoztatottak létszámára és személyi juttatásaira vonatkozó összesített adatok, illetve összesítve a vezetők és vezető tisztségviselők illetménye, </w:t>
            </w:r>
            <w:r w:rsidR="00974223" w:rsidRPr="00E75F7A">
              <w:rPr>
                <w:rFonts w:ascii="Times New Roman" w:hAnsi="Times New Roman" w:cs="Times New Roman"/>
                <w:sz w:val="24"/>
                <w:szCs w:val="24"/>
              </w:rPr>
              <w:t>munkabére</w:t>
            </w:r>
            <w:r w:rsidRPr="00E75F7A">
              <w:rPr>
                <w:rFonts w:ascii="Times New Roman" w:hAnsi="Times New Roman" w:cs="Times New Roman"/>
                <w:sz w:val="24"/>
                <w:szCs w:val="24"/>
              </w:rPr>
              <w:t xml:space="preserve"> és rendszeres juttatásai, valamint költségtérítése (ezek összesített összege és átlagos mértéke), az egyéb alkalmazottaknak nyújtott juttatások fajtája és mértéke összesítve</w:t>
            </w:r>
          </w:p>
        </w:tc>
        <w:tc>
          <w:tcPr>
            <w:tcW w:w="2693" w:type="dxa"/>
          </w:tcPr>
          <w:p w14:paraId="0F0083D4" w14:textId="14FC1C7F"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Humán Erőforrás Gazdálkodás vezetője</w:t>
            </w:r>
          </w:p>
        </w:tc>
        <w:tc>
          <w:tcPr>
            <w:tcW w:w="1701" w:type="dxa"/>
          </w:tcPr>
          <w:p w14:paraId="21CE0B13" w14:textId="4D7FCF6E"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Negyedévente</w:t>
            </w:r>
          </w:p>
        </w:tc>
        <w:tc>
          <w:tcPr>
            <w:tcW w:w="4643" w:type="dxa"/>
          </w:tcPr>
          <w:p w14:paraId="788B8E13" w14:textId="50958541" w:rsidR="002B4EAB" w:rsidRPr="00E75F7A" w:rsidRDefault="00AC50BD" w:rsidP="002B4EAB">
            <w:pPr>
              <w:rPr>
                <w:rFonts w:ascii="Times New Roman" w:hAnsi="Times New Roman" w:cs="Times New Roman"/>
                <w:sz w:val="24"/>
                <w:szCs w:val="24"/>
              </w:rPr>
            </w:pPr>
            <w:r w:rsidRPr="00E75F7A">
              <w:rPr>
                <w:rFonts w:ascii="Times New Roman" w:hAnsi="Times New Roman" w:cs="Times New Roman"/>
                <w:sz w:val="24"/>
                <w:szCs w:val="24"/>
              </w:rPr>
              <w:t>Jogszabályban meghatározott ideig, de legalább 1 évig archívumban tartásával</w:t>
            </w:r>
          </w:p>
        </w:tc>
      </w:tr>
      <w:tr w:rsidR="00AC50BD" w:rsidRPr="00E75F7A" w14:paraId="64442904" w14:textId="77777777" w:rsidTr="0043696C">
        <w:tc>
          <w:tcPr>
            <w:tcW w:w="13634" w:type="dxa"/>
            <w:gridSpan w:val="4"/>
          </w:tcPr>
          <w:p w14:paraId="02CF42D9" w14:textId="54727D3F" w:rsidR="00AC50BD" w:rsidRPr="00DF6798" w:rsidRDefault="00A84F0A" w:rsidP="002B4EAB">
            <w:pPr>
              <w:rPr>
                <w:rFonts w:ascii="Times New Roman" w:hAnsi="Times New Roman" w:cs="Times New Roman"/>
                <w:b/>
                <w:bCs/>
                <w:sz w:val="24"/>
                <w:szCs w:val="24"/>
              </w:rPr>
            </w:pPr>
            <w:r w:rsidRPr="00DF6798">
              <w:rPr>
                <w:rFonts w:ascii="Times New Roman" w:hAnsi="Times New Roman" w:cs="Times New Roman"/>
                <w:b/>
                <w:bCs/>
                <w:sz w:val="24"/>
                <w:szCs w:val="24"/>
              </w:rPr>
              <w:t>Közzétételi egység: Támogatások</w:t>
            </w:r>
          </w:p>
        </w:tc>
      </w:tr>
      <w:tr w:rsidR="00C6351B" w:rsidRPr="00E75F7A" w14:paraId="691E51FD" w14:textId="77777777" w:rsidTr="005A21CA">
        <w:tc>
          <w:tcPr>
            <w:tcW w:w="4597" w:type="dxa"/>
          </w:tcPr>
          <w:p w14:paraId="25E66269" w14:textId="628D3700" w:rsidR="002B4EAB" w:rsidRPr="00E75F7A" w:rsidRDefault="00A84F0A" w:rsidP="000F451B">
            <w:pPr>
              <w:jc w:val="both"/>
              <w:rPr>
                <w:rFonts w:ascii="Times New Roman" w:hAnsi="Times New Roman" w:cs="Times New Roman"/>
                <w:sz w:val="24"/>
                <w:szCs w:val="24"/>
              </w:rPr>
            </w:pPr>
            <w:r w:rsidRPr="00E75F7A">
              <w:rPr>
                <w:rFonts w:ascii="Times New Roman" w:hAnsi="Times New Roman" w:cs="Times New Roman"/>
                <w:sz w:val="24"/>
                <w:szCs w:val="24"/>
              </w:rPr>
              <w:t xml:space="preserve">A közfeladatot ellátó szerv által nyújtott az államháztartásról szóló törvény szerinti költségvetési támogatások kedvezményezettjeinek nevére, a támogatás céljára, összegére, továbbá a támogatási </w:t>
            </w:r>
            <w:r w:rsidRPr="00E75F7A">
              <w:rPr>
                <w:rFonts w:ascii="Times New Roman" w:hAnsi="Times New Roman" w:cs="Times New Roman"/>
                <w:sz w:val="24"/>
                <w:szCs w:val="24"/>
              </w:rPr>
              <w:lastRenderedPageBreak/>
              <w:t>program megvalósítási helyére vonatkozó adatok, kivétel, ha a közzététel előtt a költségvetési támogatást visszavonják vagy arról a kedvezményezett lemond.</w:t>
            </w:r>
          </w:p>
        </w:tc>
        <w:tc>
          <w:tcPr>
            <w:tcW w:w="2693" w:type="dxa"/>
          </w:tcPr>
          <w:p w14:paraId="125A2C77" w14:textId="15F87E55" w:rsidR="002B4EAB" w:rsidRPr="00E75F7A" w:rsidRDefault="00A84F0A" w:rsidP="002B4EAB">
            <w:pPr>
              <w:rPr>
                <w:rFonts w:ascii="Times New Roman" w:hAnsi="Times New Roman" w:cs="Times New Roman"/>
                <w:sz w:val="24"/>
                <w:szCs w:val="24"/>
              </w:rPr>
            </w:pPr>
            <w:r w:rsidRPr="00E75F7A">
              <w:rPr>
                <w:rFonts w:ascii="Times New Roman" w:hAnsi="Times New Roman" w:cs="Times New Roman"/>
                <w:sz w:val="24"/>
                <w:szCs w:val="24"/>
              </w:rPr>
              <w:lastRenderedPageBreak/>
              <w:t>Pénzügyi és Számviteli Osztály vezetője</w:t>
            </w:r>
          </w:p>
        </w:tc>
        <w:tc>
          <w:tcPr>
            <w:tcW w:w="1701" w:type="dxa"/>
          </w:tcPr>
          <w:p w14:paraId="28688E4C" w14:textId="30A29D5D" w:rsidR="002B4EAB" w:rsidRPr="00E75F7A" w:rsidRDefault="00A84F0A" w:rsidP="002B4EAB">
            <w:pPr>
              <w:rPr>
                <w:rFonts w:ascii="Times New Roman" w:hAnsi="Times New Roman" w:cs="Times New Roman"/>
                <w:sz w:val="24"/>
                <w:szCs w:val="24"/>
              </w:rPr>
            </w:pPr>
            <w:r w:rsidRPr="00E75F7A">
              <w:rPr>
                <w:rFonts w:ascii="Times New Roman" w:hAnsi="Times New Roman" w:cs="Times New Roman"/>
                <w:sz w:val="24"/>
                <w:szCs w:val="24"/>
              </w:rPr>
              <w:t>A döntés meghozatalát követő 60. napig.</w:t>
            </w:r>
          </w:p>
        </w:tc>
        <w:tc>
          <w:tcPr>
            <w:tcW w:w="4643" w:type="dxa"/>
          </w:tcPr>
          <w:p w14:paraId="4E27D4DF" w14:textId="02CEACB4" w:rsidR="002B4EAB" w:rsidRPr="00E75F7A" w:rsidRDefault="00A84F0A" w:rsidP="002B4EAB">
            <w:pPr>
              <w:rPr>
                <w:rFonts w:ascii="Times New Roman" w:hAnsi="Times New Roman" w:cs="Times New Roman"/>
                <w:sz w:val="24"/>
                <w:szCs w:val="24"/>
              </w:rPr>
            </w:pPr>
            <w:r w:rsidRPr="00E75F7A">
              <w:rPr>
                <w:rFonts w:ascii="Times New Roman" w:hAnsi="Times New Roman" w:cs="Times New Roman"/>
                <w:sz w:val="24"/>
                <w:szCs w:val="24"/>
              </w:rPr>
              <w:t>A közzétételt követően 5 évig</w:t>
            </w:r>
          </w:p>
        </w:tc>
      </w:tr>
      <w:tr w:rsidR="00A84F0A" w:rsidRPr="00E75F7A" w14:paraId="4ACD6169" w14:textId="77777777" w:rsidTr="000417E4">
        <w:tc>
          <w:tcPr>
            <w:tcW w:w="13634" w:type="dxa"/>
            <w:gridSpan w:val="4"/>
          </w:tcPr>
          <w:p w14:paraId="424421B1" w14:textId="0E97662C" w:rsidR="00A84F0A" w:rsidRPr="00794C08" w:rsidRDefault="00A84F0A" w:rsidP="002B4EAB">
            <w:pPr>
              <w:rPr>
                <w:rFonts w:ascii="Times New Roman" w:hAnsi="Times New Roman" w:cs="Times New Roman"/>
                <w:b/>
                <w:bCs/>
                <w:sz w:val="24"/>
                <w:szCs w:val="24"/>
              </w:rPr>
            </w:pPr>
            <w:r w:rsidRPr="00794C08">
              <w:rPr>
                <w:rFonts w:ascii="Times New Roman" w:hAnsi="Times New Roman" w:cs="Times New Roman"/>
                <w:b/>
                <w:bCs/>
                <w:sz w:val="24"/>
                <w:szCs w:val="24"/>
              </w:rPr>
              <w:t>Közzétételi egység: Szerződések</w:t>
            </w:r>
          </w:p>
        </w:tc>
      </w:tr>
      <w:tr w:rsidR="00C6351B" w:rsidRPr="00E75F7A" w14:paraId="7F2164F1" w14:textId="77777777" w:rsidTr="005A21CA">
        <w:tc>
          <w:tcPr>
            <w:tcW w:w="4597" w:type="dxa"/>
          </w:tcPr>
          <w:p w14:paraId="441ED861" w14:textId="7B7BD60F" w:rsidR="002B4EAB" w:rsidRPr="00E75F7A" w:rsidRDefault="00A84F0A" w:rsidP="00794C08">
            <w:pPr>
              <w:jc w:val="both"/>
              <w:rPr>
                <w:rFonts w:ascii="Times New Roman" w:hAnsi="Times New Roman" w:cs="Times New Roman"/>
                <w:sz w:val="24"/>
                <w:szCs w:val="24"/>
              </w:rPr>
            </w:pPr>
            <w:r w:rsidRPr="00E75F7A">
              <w:rPr>
                <w:rFonts w:ascii="Times New Roman" w:hAnsi="Times New Roman" w:cs="Times New Roman"/>
                <w:sz w:val="24"/>
                <w:szCs w:val="24"/>
              </w:rPr>
              <w:t xml:space="preserve">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nemzetbiztonsági, illetve honvédelmi érdekkel közvetlenül összefüggő beszerzések adatai, és a minősített adatok kivételével. 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w:t>
            </w:r>
            <w:r w:rsidRPr="00E75F7A">
              <w:rPr>
                <w:rFonts w:ascii="Times New Roman" w:hAnsi="Times New Roman" w:cs="Times New Roman"/>
                <w:sz w:val="24"/>
                <w:szCs w:val="24"/>
              </w:rPr>
              <w:lastRenderedPageBreak/>
              <w:t>költségvetési évben ugyanazon szerződő féllel kötött azonos tárgyú szerződések értékét egybe kell számítani</w:t>
            </w:r>
          </w:p>
        </w:tc>
        <w:tc>
          <w:tcPr>
            <w:tcW w:w="2693" w:type="dxa"/>
          </w:tcPr>
          <w:p w14:paraId="6E5FD5E8" w14:textId="5323FC3C" w:rsidR="002B4EAB" w:rsidRPr="00E75F7A" w:rsidRDefault="00A84F0A" w:rsidP="002B4EAB">
            <w:pPr>
              <w:rPr>
                <w:rFonts w:ascii="Times New Roman" w:hAnsi="Times New Roman" w:cs="Times New Roman"/>
                <w:sz w:val="24"/>
                <w:szCs w:val="24"/>
              </w:rPr>
            </w:pPr>
            <w:r w:rsidRPr="00E75F7A">
              <w:rPr>
                <w:rFonts w:ascii="Times New Roman" w:hAnsi="Times New Roman" w:cs="Times New Roman"/>
                <w:sz w:val="24"/>
                <w:szCs w:val="24"/>
              </w:rPr>
              <w:lastRenderedPageBreak/>
              <w:t>Gazdasági Igazgató</w:t>
            </w:r>
          </w:p>
        </w:tc>
        <w:tc>
          <w:tcPr>
            <w:tcW w:w="1701" w:type="dxa"/>
          </w:tcPr>
          <w:p w14:paraId="6D9E08DC" w14:textId="2D30617C" w:rsidR="002B4EAB" w:rsidRPr="00E75F7A" w:rsidRDefault="00A84F0A" w:rsidP="002B4EAB">
            <w:pPr>
              <w:rPr>
                <w:rFonts w:ascii="Times New Roman" w:hAnsi="Times New Roman" w:cs="Times New Roman"/>
                <w:sz w:val="24"/>
                <w:szCs w:val="24"/>
              </w:rPr>
            </w:pPr>
            <w:r w:rsidRPr="00E75F7A">
              <w:rPr>
                <w:rFonts w:ascii="Times New Roman" w:hAnsi="Times New Roman" w:cs="Times New Roman"/>
                <w:sz w:val="24"/>
                <w:szCs w:val="24"/>
              </w:rPr>
              <w:t>A döntés meghozatalát követő 60. napig.</w:t>
            </w:r>
          </w:p>
        </w:tc>
        <w:tc>
          <w:tcPr>
            <w:tcW w:w="4643" w:type="dxa"/>
          </w:tcPr>
          <w:p w14:paraId="62C6C932" w14:textId="3330AF37" w:rsidR="002B4EAB" w:rsidRPr="00E75F7A" w:rsidRDefault="00A84F0A" w:rsidP="002B4EAB">
            <w:pPr>
              <w:rPr>
                <w:rFonts w:ascii="Times New Roman" w:hAnsi="Times New Roman" w:cs="Times New Roman"/>
                <w:sz w:val="24"/>
                <w:szCs w:val="24"/>
              </w:rPr>
            </w:pPr>
            <w:r w:rsidRPr="00E75F7A">
              <w:rPr>
                <w:rFonts w:ascii="Times New Roman" w:hAnsi="Times New Roman" w:cs="Times New Roman"/>
                <w:sz w:val="24"/>
                <w:szCs w:val="24"/>
              </w:rPr>
              <w:t>A közzétételt követően 5 évig</w:t>
            </w:r>
          </w:p>
        </w:tc>
      </w:tr>
      <w:tr w:rsidR="00C6351B" w:rsidRPr="00E75F7A" w14:paraId="01917F18" w14:textId="77777777" w:rsidTr="005A21CA">
        <w:tc>
          <w:tcPr>
            <w:tcW w:w="4597" w:type="dxa"/>
          </w:tcPr>
          <w:p w14:paraId="3F2A7354" w14:textId="77C43035" w:rsidR="002B4EAB" w:rsidRPr="00E75F7A" w:rsidRDefault="00A84F0A" w:rsidP="00FE426B">
            <w:pPr>
              <w:jc w:val="both"/>
              <w:rPr>
                <w:rFonts w:ascii="Times New Roman" w:hAnsi="Times New Roman" w:cs="Times New Roman"/>
                <w:sz w:val="24"/>
                <w:szCs w:val="24"/>
              </w:rPr>
            </w:pPr>
            <w:r w:rsidRPr="00E75F7A">
              <w:rPr>
                <w:rFonts w:ascii="Times New Roman" w:hAnsi="Times New Roman" w:cs="Times New Roman"/>
                <w:sz w:val="24"/>
                <w:szCs w:val="24"/>
              </w:rPr>
              <w:t>A közfeladatot ellátó szerv által nem alapfeladatai ellátására (így különösen egyesület támogatására, foglalkoztatottjai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2693" w:type="dxa"/>
          </w:tcPr>
          <w:p w14:paraId="5A972811" w14:textId="16A2408D" w:rsidR="002B4EAB" w:rsidRPr="00E75F7A" w:rsidRDefault="00A84F0A" w:rsidP="002B4EAB">
            <w:pPr>
              <w:rPr>
                <w:rFonts w:ascii="Times New Roman" w:hAnsi="Times New Roman" w:cs="Times New Roman"/>
                <w:sz w:val="24"/>
                <w:szCs w:val="24"/>
              </w:rPr>
            </w:pPr>
            <w:r w:rsidRPr="00E75F7A">
              <w:rPr>
                <w:rFonts w:ascii="Times New Roman" w:hAnsi="Times New Roman" w:cs="Times New Roman"/>
                <w:sz w:val="24"/>
                <w:szCs w:val="24"/>
              </w:rPr>
              <w:t>Pénzügyi és Számviteli Osztály vezetője</w:t>
            </w:r>
          </w:p>
        </w:tc>
        <w:tc>
          <w:tcPr>
            <w:tcW w:w="1701" w:type="dxa"/>
          </w:tcPr>
          <w:p w14:paraId="73E90A1C" w14:textId="7C26F391" w:rsidR="002B4EAB" w:rsidRPr="00E75F7A" w:rsidRDefault="00A84F0A" w:rsidP="002B4EAB">
            <w:pPr>
              <w:rPr>
                <w:rFonts w:ascii="Times New Roman" w:hAnsi="Times New Roman" w:cs="Times New Roman"/>
                <w:sz w:val="24"/>
                <w:szCs w:val="24"/>
              </w:rPr>
            </w:pPr>
            <w:r w:rsidRPr="00E75F7A">
              <w:rPr>
                <w:rFonts w:ascii="Times New Roman" w:hAnsi="Times New Roman" w:cs="Times New Roman"/>
                <w:sz w:val="24"/>
                <w:szCs w:val="24"/>
              </w:rPr>
              <w:t>Negyedévente</w:t>
            </w:r>
          </w:p>
        </w:tc>
        <w:tc>
          <w:tcPr>
            <w:tcW w:w="4643" w:type="dxa"/>
          </w:tcPr>
          <w:p w14:paraId="4E35D0A1" w14:textId="25584C6C" w:rsidR="002B4EAB" w:rsidRPr="00E75F7A" w:rsidRDefault="00A84F0A" w:rsidP="002B4EAB">
            <w:pPr>
              <w:rPr>
                <w:rFonts w:ascii="Times New Roman" w:hAnsi="Times New Roman" w:cs="Times New Roman"/>
                <w:sz w:val="24"/>
                <w:szCs w:val="24"/>
              </w:rPr>
            </w:pPr>
            <w:r w:rsidRPr="00E75F7A">
              <w:rPr>
                <w:rFonts w:ascii="Times New Roman" w:hAnsi="Times New Roman" w:cs="Times New Roman"/>
                <w:sz w:val="24"/>
                <w:szCs w:val="24"/>
              </w:rPr>
              <w:t>A külön jogszabályban meghatározott ideig, de legalább 1 évig archívumban tartásával</w:t>
            </w:r>
          </w:p>
        </w:tc>
      </w:tr>
      <w:tr w:rsidR="00C6351B" w:rsidRPr="00E75F7A" w14:paraId="07F0CA14" w14:textId="77777777" w:rsidTr="005A21CA">
        <w:tc>
          <w:tcPr>
            <w:tcW w:w="4597" w:type="dxa"/>
          </w:tcPr>
          <w:p w14:paraId="45C55D96" w14:textId="3CE021A4" w:rsidR="002B4EAB" w:rsidRPr="00E75F7A" w:rsidRDefault="00A84F0A" w:rsidP="00FE426B">
            <w:pPr>
              <w:jc w:val="both"/>
              <w:rPr>
                <w:rFonts w:ascii="Times New Roman" w:hAnsi="Times New Roman" w:cs="Times New Roman"/>
                <w:sz w:val="24"/>
                <w:szCs w:val="24"/>
              </w:rPr>
            </w:pPr>
            <w:r w:rsidRPr="00E75F7A">
              <w:rPr>
                <w:rFonts w:ascii="Times New Roman" w:hAnsi="Times New Roman" w:cs="Times New Roman"/>
                <w:sz w:val="24"/>
                <w:szCs w:val="24"/>
              </w:rPr>
              <w:t>Az Európai Unió támogatásával megvalósuló fejlesztések leírása, az azokra vonatkozó szerződések</w:t>
            </w:r>
          </w:p>
        </w:tc>
        <w:tc>
          <w:tcPr>
            <w:tcW w:w="2693" w:type="dxa"/>
          </w:tcPr>
          <w:p w14:paraId="3FA4213B" w14:textId="5937BCA1" w:rsidR="002B4EAB" w:rsidRPr="00E75F7A" w:rsidRDefault="00A84F0A" w:rsidP="002B4EAB">
            <w:pPr>
              <w:rPr>
                <w:rFonts w:ascii="Times New Roman" w:hAnsi="Times New Roman" w:cs="Times New Roman"/>
                <w:sz w:val="24"/>
                <w:szCs w:val="24"/>
              </w:rPr>
            </w:pPr>
            <w:r w:rsidRPr="00E75F7A">
              <w:rPr>
                <w:rFonts w:ascii="Times New Roman" w:hAnsi="Times New Roman" w:cs="Times New Roman"/>
                <w:sz w:val="24"/>
                <w:szCs w:val="24"/>
              </w:rPr>
              <w:t>Projekt koordinátor</w:t>
            </w:r>
          </w:p>
        </w:tc>
        <w:tc>
          <w:tcPr>
            <w:tcW w:w="1701" w:type="dxa"/>
          </w:tcPr>
          <w:p w14:paraId="169B9C4B" w14:textId="64330D3D" w:rsidR="002B4EAB" w:rsidRPr="00E75F7A" w:rsidRDefault="00A84F0A" w:rsidP="002B4EAB">
            <w:pPr>
              <w:rPr>
                <w:rFonts w:ascii="Times New Roman" w:hAnsi="Times New Roman" w:cs="Times New Roman"/>
                <w:sz w:val="24"/>
                <w:szCs w:val="24"/>
              </w:rPr>
            </w:pPr>
            <w:r w:rsidRPr="00E75F7A">
              <w:rPr>
                <w:rFonts w:ascii="Times New Roman" w:hAnsi="Times New Roman" w:cs="Times New Roman"/>
                <w:sz w:val="24"/>
                <w:szCs w:val="24"/>
              </w:rPr>
              <w:t>Negyedévente</w:t>
            </w:r>
          </w:p>
        </w:tc>
        <w:tc>
          <w:tcPr>
            <w:tcW w:w="4643" w:type="dxa"/>
          </w:tcPr>
          <w:p w14:paraId="6AC7A423" w14:textId="59AC83B8" w:rsidR="002B4EAB" w:rsidRPr="00E75F7A" w:rsidRDefault="00A84F0A" w:rsidP="002B4EAB">
            <w:pPr>
              <w:rPr>
                <w:rFonts w:ascii="Times New Roman" w:hAnsi="Times New Roman" w:cs="Times New Roman"/>
                <w:sz w:val="24"/>
                <w:szCs w:val="24"/>
              </w:rPr>
            </w:pPr>
            <w:r w:rsidRPr="00E75F7A">
              <w:rPr>
                <w:rFonts w:ascii="Times New Roman" w:hAnsi="Times New Roman" w:cs="Times New Roman"/>
                <w:sz w:val="24"/>
                <w:szCs w:val="24"/>
              </w:rPr>
              <w:t>Legalább 1 évig archívumba tartásával</w:t>
            </w:r>
          </w:p>
        </w:tc>
      </w:tr>
      <w:tr w:rsidR="00C6351B" w:rsidRPr="00E75F7A" w14:paraId="406EACD8" w14:textId="77777777" w:rsidTr="005A21CA">
        <w:tc>
          <w:tcPr>
            <w:tcW w:w="4597" w:type="dxa"/>
          </w:tcPr>
          <w:p w14:paraId="3B852261" w14:textId="4B5DA79C" w:rsidR="002B4EAB" w:rsidRPr="00E75F7A" w:rsidRDefault="00A84F0A" w:rsidP="00FE426B">
            <w:pPr>
              <w:jc w:val="both"/>
              <w:rPr>
                <w:rFonts w:ascii="Times New Roman" w:hAnsi="Times New Roman" w:cs="Times New Roman"/>
                <w:sz w:val="24"/>
                <w:szCs w:val="24"/>
              </w:rPr>
            </w:pPr>
            <w:r w:rsidRPr="00E75F7A">
              <w:rPr>
                <w:rFonts w:ascii="Times New Roman" w:hAnsi="Times New Roman" w:cs="Times New Roman"/>
                <w:sz w:val="24"/>
                <w:szCs w:val="24"/>
              </w:rPr>
              <w:t>Közbeszerzési információk (éves terv, összegzés az ajánlatok elbírálásáról, a megkötött szerződésekről)</w:t>
            </w:r>
          </w:p>
        </w:tc>
        <w:tc>
          <w:tcPr>
            <w:tcW w:w="2693" w:type="dxa"/>
          </w:tcPr>
          <w:p w14:paraId="7D84B728" w14:textId="754EBE63" w:rsidR="002B4EAB" w:rsidRPr="00E75F7A" w:rsidRDefault="00A84F0A" w:rsidP="002B4EAB">
            <w:pPr>
              <w:rPr>
                <w:rFonts w:ascii="Times New Roman" w:hAnsi="Times New Roman" w:cs="Times New Roman"/>
                <w:sz w:val="24"/>
                <w:szCs w:val="24"/>
              </w:rPr>
            </w:pPr>
            <w:r w:rsidRPr="00E75F7A">
              <w:rPr>
                <w:rFonts w:ascii="Times New Roman" w:hAnsi="Times New Roman" w:cs="Times New Roman"/>
                <w:sz w:val="24"/>
                <w:szCs w:val="24"/>
              </w:rPr>
              <w:t>Közbeszerzési Osztály</w:t>
            </w:r>
          </w:p>
        </w:tc>
        <w:tc>
          <w:tcPr>
            <w:tcW w:w="1701" w:type="dxa"/>
          </w:tcPr>
          <w:p w14:paraId="67736427" w14:textId="3E7F3354" w:rsidR="002B4EAB" w:rsidRPr="00E75F7A" w:rsidRDefault="00A84F0A" w:rsidP="002B4EAB">
            <w:pPr>
              <w:rPr>
                <w:rFonts w:ascii="Times New Roman" w:hAnsi="Times New Roman" w:cs="Times New Roman"/>
                <w:sz w:val="24"/>
                <w:szCs w:val="24"/>
              </w:rPr>
            </w:pPr>
            <w:r w:rsidRPr="00E75F7A">
              <w:rPr>
                <w:rFonts w:ascii="Times New Roman" w:hAnsi="Times New Roman" w:cs="Times New Roman"/>
                <w:sz w:val="24"/>
                <w:szCs w:val="24"/>
              </w:rPr>
              <w:t>Negyedévente</w:t>
            </w:r>
          </w:p>
        </w:tc>
        <w:tc>
          <w:tcPr>
            <w:tcW w:w="4643" w:type="dxa"/>
          </w:tcPr>
          <w:p w14:paraId="50D6184A" w14:textId="53FCB8DF" w:rsidR="002B4EAB" w:rsidRPr="00E75F7A" w:rsidRDefault="00A84F0A" w:rsidP="002B4EAB">
            <w:pPr>
              <w:rPr>
                <w:rFonts w:ascii="Times New Roman" w:hAnsi="Times New Roman" w:cs="Times New Roman"/>
                <w:sz w:val="24"/>
                <w:szCs w:val="24"/>
              </w:rPr>
            </w:pPr>
            <w:r w:rsidRPr="00E75F7A">
              <w:rPr>
                <w:rFonts w:ascii="Times New Roman" w:hAnsi="Times New Roman" w:cs="Times New Roman"/>
                <w:sz w:val="24"/>
                <w:szCs w:val="24"/>
              </w:rPr>
              <w:t>Legalább 1 évig archívumba tartásával</w:t>
            </w:r>
          </w:p>
        </w:tc>
      </w:tr>
    </w:tbl>
    <w:p w14:paraId="291373B4" w14:textId="77777777" w:rsidR="005013B0" w:rsidRPr="00E75F7A" w:rsidRDefault="005013B0" w:rsidP="005013B0">
      <w:pPr>
        <w:ind w:left="360"/>
        <w:rPr>
          <w:rFonts w:ascii="Times New Roman" w:hAnsi="Times New Roman" w:cs="Times New Roman"/>
          <w:sz w:val="24"/>
          <w:szCs w:val="24"/>
        </w:rPr>
      </w:pPr>
    </w:p>
    <w:sectPr w:rsidR="005013B0" w:rsidRPr="00E75F7A" w:rsidSect="005013B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A776D"/>
    <w:multiLevelType w:val="hybridMultilevel"/>
    <w:tmpl w:val="377E31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8075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B0"/>
    <w:rsid w:val="000F451B"/>
    <w:rsid w:val="00167F15"/>
    <w:rsid w:val="00226503"/>
    <w:rsid w:val="00290A1D"/>
    <w:rsid w:val="002B4EAB"/>
    <w:rsid w:val="00336841"/>
    <w:rsid w:val="00371161"/>
    <w:rsid w:val="003D355E"/>
    <w:rsid w:val="005013B0"/>
    <w:rsid w:val="005A21CA"/>
    <w:rsid w:val="00612CBC"/>
    <w:rsid w:val="00794C08"/>
    <w:rsid w:val="00974223"/>
    <w:rsid w:val="00A84F0A"/>
    <w:rsid w:val="00AC50BD"/>
    <w:rsid w:val="00B14B60"/>
    <w:rsid w:val="00B34CB9"/>
    <w:rsid w:val="00BE1F2A"/>
    <w:rsid w:val="00C6351B"/>
    <w:rsid w:val="00C76B5C"/>
    <w:rsid w:val="00D43FA3"/>
    <w:rsid w:val="00DF6798"/>
    <w:rsid w:val="00E75F7A"/>
    <w:rsid w:val="00FE41D5"/>
    <w:rsid w:val="00FE42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92D3C"/>
  <w15:chartTrackingRefBased/>
  <w15:docId w15:val="{026A8751-1219-426D-A967-DD3D83C1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01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01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013B0"/>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013B0"/>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013B0"/>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013B0"/>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013B0"/>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013B0"/>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013B0"/>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013B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013B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013B0"/>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013B0"/>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013B0"/>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013B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013B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013B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013B0"/>
    <w:rPr>
      <w:rFonts w:eastAsiaTheme="majorEastAsia" w:cstheme="majorBidi"/>
      <w:color w:val="272727" w:themeColor="text1" w:themeTint="D8"/>
    </w:rPr>
  </w:style>
  <w:style w:type="paragraph" w:styleId="Cm">
    <w:name w:val="Title"/>
    <w:basedOn w:val="Norml"/>
    <w:next w:val="Norml"/>
    <w:link w:val="CmChar"/>
    <w:uiPriority w:val="10"/>
    <w:qFormat/>
    <w:rsid w:val="00501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013B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013B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013B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013B0"/>
    <w:pPr>
      <w:spacing w:before="160"/>
      <w:jc w:val="center"/>
    </w:pPr>
    <w:rPr>
      <w:i/>
      <w:iCs/>
      <w:color w:val="404040" w:themeColor="text1" w:themeTint="BF"/>
    </w:rPr>
  </w:style>
  <w:style w:type="character" w:customStyle="1" w:styleId="IdzetChar">
    <w:name w:val="Idézet Char"/>
    <w:basedOn w:val="Bekezdsalapbettpusa"/>
    <w:link w:val="Idzet"/>
    <w:uiPriority w:val="29"/>
    <w:rsid w:val="005013B0"/>
    <w:rPr>
      <w:i/>
      <w:iCs/>
      <w:color w:val="404040" w:themeColor="text1" w:themeTint="BF"/>
    </w:rPr>
  </w:style>
  <w:style w:type="paragraph" w:styleId="Listaszerbekezds">
    <w:name w:val="List Paragraph"/>
    <w:basedOn w:val="Norml"/>
    <w:uiPriority w:val="34"/>
    <w:qFormat/>
    <w:rsid w:val="005013B0"/>
    <w:pPr>
      <w:ind w:left="720"/>
      <w:contextualSpacing/>
    </w:pPr>
  </w:style>
  <w:style w:type="character" w:styleId="Erskiemels">
    <w:name w:val="Intense Emphasis"/>
    <w:basedOn w:val="Bekezdsalapbettpusa"/>
    <w:uiPriority w:val="21"/>
    <w:qFormat/>
    <w:rsid w:val="005013B0"/>
    <w:rPr>
      <w:i/>
      <w:iCs/>
      <w:color w:val="0F4761" w:themeColor="accent1" w:themeShade="BF"/>
    </w:rPr>
  </w:style>
  <w:style w:type="paragraph" w:styleId="Kiemeltidzet">
    <w:name w:val="Intense Quote"/>
    <w:basedOn w:val="Norml"/>
    <w:next w:val="Norml"/>
    <w:link w:val="KiemeltidzetChar"/>
    <w:uiPriority w:val="30"/>
    <w:qFormat/>
    <w:rsid w:val="00501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013B0"/>
    <w:rPr>
      <w:i/>
      <w:iCs/>
      <w:color w:val="0F4761" w:themeColor="accent1" w:themeShade="BF"/>
    </w:rPr>
  </w:style>
  <w:style w:type="character" w:styleId="Ershivatkozs">
    <w:name w:val="Intense Reference"/>
    <w:basedOn w:val="Bekezdsalapbettpusa"/>
    <w:uiPriority w:val="32"/>
    <w:qFormat/>
    <w:rsid w:val="005013B0"/>
    <w:rPr>
      <w:b/>
      <w:bCs/>
      <w:smallCaps/>
      <w:color w:val="0F4761" w:themeColor="accent1" w:themeShade="BF"/>
      <w:spacing w:val="5"/>
    </w:rPr>
  </w:style>
  <w:style w:type="table" w:styleId="Rcsostblzat">
    <w:name w:val="Table Grid"/>
    <w:basedOn w:val="Normltblzat"/>
    <w:uiPriority w:val="39"/>
    <w:rsid w:val="00501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1554</Words>
  <Characters>10724</Characters>
  <Application>Microsoft Office Word</Application>
  <DocSecurity>0</DocSecurity>
  <Lines>89</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Tóthné Buri Annamária</dc:creator>
  <cp:keywords/>
  <dc:description/>
  <cp:lastModifiedBy>dr. Cseh Bujtor Éva</cp:lastModifiedBy>
  <cp:revision>2</cp:revision>
  <dcterms:created xsi:type="dcterms:W3CDTF">2026-05-13T11:36:00Z</dcterms:created>
  <dcterms:modified xsi:type="dcterms:W3CDTF">2026-05-13T11:36:00Z</dcterms:modified>
</cp:coreProperties>
</file>